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</w:p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</w:p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  <w:t>AHAI2001上位机软件</w:t>
      </w:r>
    </w:p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  <w:t>使用说明</w:t>
      </w:r>
    </w:p>
    <w:p>
      <w:pPr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  <w:r>
        <w:rPr>
          <w:rFonts w:hint="eastAsia" w:ascii="Times New Roman" w:hAnsi="Times New Roman"/>
          <w:b/>
          <w:sz w:val="36"/>
          <w:szCs w:val="36"/>
        </w:rPr>
        <w:drawing>
          <wp:inline distT="0" distB="0" distL="114300" distR="114300">
            <wp:extent cx="2227580" cy="2227580"/>
            <wp:effectExtent l="0" t="0" r="1270" b="1270"/>
            <wp:docPr id="15" name="图片 14" descr="lALPGpqNan0Z_hzNAgDNAgA_512_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lALPGpqNan0Z_hzNAgDNAgA_512_5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7580" cy="2227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  <w:t>杭州爱华智能科技有限公司</w:t>
      </w:r>
    </w:p>
    <w:p>
      <w:pPr>
        <w:jc w:val="center"/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</w:pPr>
    </w:p>
    <w:p>
      <w:pPr>
        <w:jc w:val="center"/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  <w:t>2021.09</w:t>
      </w:r>
    </w:p>
    <w:p>
      <w:pPr>
        <w:pStyle w:val="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instrText xml:space="preserve">TOC \o "1-3" \h \u </w:instrText>
      </w: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_Toc22023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t>1.仪器设置与连接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_Toc22023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_Toc15746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t>. 软件使用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_Toc15746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_Toc15900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2.1仪器管理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_Toc15900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_Toc10202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2.2数据管理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_Toc10202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_Toc13808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2.2.1读取数据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_Toc13808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_Toc16368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2.2.2数据导出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_Toc16368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_Toc669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2.2.3打开文件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_Toc669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_Toc24633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2.3实时监测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_Toc24633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_Toc16229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2.3.1 0.5s监测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_Toc16229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_Toc16148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2.3.2 瞬时监测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_Toc16148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_Toc6371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2.4 校准管理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_Toc6371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_Toc12177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kern w:val="2"/>
          <w:szCs w:val="24"/>
          <w:lang w:val="en-US" w:eastAsia="zh-CN" w:bidi="ar-SA"/>
        </w:rPr>
        <w:t>2.5 基本信息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_Toc12177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8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numPr>
          <w:ilvl w:val="0"/>
          <w:numId w:val="1"/>
        </w:numP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br w:type="page"/>
      </w:r>
    </w:p>
    <w:p>
      <w:pPr>
        <w:numPr>
          <w:ilvl w:val="0"/>
          <w:numId w:val="0"/>
        </w:numPr>
        <w:outlineLvl w:val="0"/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bookmarkStart w:id="0" w:name="_Toc22023"/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t>1.仪器设置与连接</w:t>
      </w:r>
      <w:bookmarkEnd w:id="0"/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仪器与上位机软件通信可以使用USB通信。</w:t>
      </w:r>
      <w:r>
        <w:rPr>
          <w:rFonts w:hint="eastAsia"/>
          <w:lang w:val="en-US" w:eastAsia="zh-CN"/>
        </w:rPr>
        <w:t>使用USB线将仪器与电脑连接即可。</w:t>
      </w:r>
    </w:p>
    <w:p>
      <w:pPr>
        <w:numPr>
          <w:ilvl w:val="0"/>
          <w:numId w:val="1"/>
        </w:numPr>
        <w:outlineLvl w:val="0"/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bookmarkStart w:id="1" w:name="_Toc15746"/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t>软件使用</w:t>
      </w:r>
      <w:bookmarkEnd w:id="1"/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2" w:name="_Toc15900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2.1仪器管理</w:t>
      </w:r>
      <w:bookmarkEnd w:id="2"/>
    </w:p>
    <w:p>
      <w:pPr>
        <w:numPr>
          <w:ilvl w:val="0"/>
          <w:numId w:val="0"/>
        </w:numPr>
        <w:ind w:firstLine="420"/>
        <w:rPr>
          <w:rFonts w:hint="eastAsia" w:eastAsiaTheme="minorEastAsia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软件启动后首先进入仪器管理界面，在此界面选择仪器与电脑相连的通信方式。</w:t>
      </w:r>
      <w:r>
        <w:rPr>
          <w:rFonts w:hint="eastAsia"/>
          <w:lang w:val="en-US" w:eastAsia="zh-CN"/>
        </w:rPr>
        <w:t>仪器管理界面显示了仪器信息和仪器图片。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230" cy="3131820"/>
            <wp:effectExtent l="0" t="0" r="7620" b="1143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31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3" w:name="_Toc10202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2.2数据管理</w:t>
      </w:r>
      <w:bookmarkEnd w:id="3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仪器与电脑连接后，点击数据管理界面，即可进行数据读取等操作。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4" w:name="_Toc13808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2.2.1读取统计数据</w:t>
      </w:r>
      <w:bookmarkEnd w:id="4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点击读取统计数据，将仪器内部的统计数据读取至软件界面。数据读取成功后双击左侧已读取到的数据，即可显示数据图像。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总值：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总值图像显示如图，点击右上角全部选中的按钮，可以选择进行图像显示的指标。点击柱状图可以切换折线图。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865" cy="3131820"/>
            <wp:effectExtent l="0" t="0" r="698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1/3OCT分析：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1/3OCT分析图像显示如图，点击右上角全部选中的按钮，可以选择进行图像显示的指标。点击柱状图可以切换折线图。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865" cy="3131820"/>
            <wp:effectExtent l="0" t="0" r="698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声暴露：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声暴露图像显示如图，点击右上角全部选中的按钮，可以选择进行图像显示的指标。点击柱状图可以切换折线图。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269865" cy="3131820"/>
            <wp:effectExtent l="0" t="0" r="698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统计结果：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</w:t>
      </w: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ab/>
        <w:t>统计结果图像显示如图，点击右上角全部选中的按钮，可以选择进行图像显示的指标。点击柱状图可以切换折线图。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3131820"/>
            <wp:effectExtent l="0" t="0" r="6985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列表数据：</w:t>
      </w:r>
    </w:p>
    <w:p>
      <w:pPr>
        <w:numPr>
          <w:ilvl w:val="0"/>
          <w:numId w:val="0"/>
        </w:numPr>
        <w:ind w:firstLine="420" w:firstLineChars="0"/>
        <w:jc w:val="both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点击右侧按钮，可以将列表数据展开，统计数据的列表将环境噪声、1/3OCT分析、声暴露和统计数据全部显示在一起。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2.2.2读取操作记录</w:t>
      </w:r>
    </w:p>
    <w:p>
      <w:pPr>
        <w:numPr>
          <w:ilvl w:val="0"/>
          <w:numId w:val="0"/>
        </w:numPr>
        <w:ind w:firstLine="420" w:firstLineChars="0"/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点击读取操作记录，将仪器内部的操作记录读取到软件界面显示。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2.2.3 读取时间历程</w:t>
      </w:r>
    </w:p>
    <w:p>
      <w:pPr>
        <w:numPr>
          <w:ilvl w:val="0"/>
          <w:numId w:val="0"/>
        </w:numPr>
        <w:ind w:firstLine="420" w:firstLineChars="0"/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仪器具有记录功能时，开始测量后会按照设置的记录模式保存相应的数据。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点</w:t>
      </w: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ab/>
        <w:t>击读取时间历程，将仪器记录的数据读取至软件界面。</w:t>
      </w: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数据读取成功后双击左侧已读取到的数据，即可显示数据图像。</w:t>
      </w:r>
    </w:p>
    <w:p>
      <w:pPr>
        <w:numPr>
          <w:ilvl w:val="0"/>
          <w:numId w:val="0"/>
        </w:numPr>
        <w:ind w:firstLine="420" w:firstLineChars="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不同记录模式的数据类型不一致，对应曲线会有区别。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4857750" cy="2886710"/>
            <wp:effectExtent l="0" t="0" r="0" b="889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88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点击右侧按钮可以将列表数据展开，显示时间历程记录结果。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drawing>
          <wp:inline distT="0" distB="0" distL="114300" distR="114300">
            <wp:extent cx="4810125" cy="2858770"/>
            <wp:effectExtent l="0" t="0" r="9525" b="1778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5" w:name="_Toc16368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2.2.4数据导出</w:t>
      </w:r>
      <w:bookmarkEnd w:id="5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数据读取完成后点击数据导出，可以将读取到的数据导出至本地。点击数据导出，选择要保存的位置，输入文件名称即可保存。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6" w:name="_Toc669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2.2.5打开文件</w:t>
      </w:r>
      <w:bookmarkEnd w:id="6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点击打开文件，找到之前保存至本地的文件，可以将之前保存的结果重新导入显示在软件界面上。（注：保存的操作记录无法导入查看。）</w:t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7" w:name="_Toc24633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2.3实时监测</w:t>
      </w:r>
      <w:bookmarkEnd w:id="7"/>
    </w:p>
    <w:p>
      <w:pPr>
        <w:numPr>
          <w:ilvl w:val="0"/>
          <w:numId w:val="0"/>
        </w:numPr>
        <w:rPr>
          <w:rFonts w:hint="default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点击实时监测进入实时监测界面。可以选择FSI声压级或ZCA计权Leq值进行实时监测。（注：无1/3OCT授权时无该部分图像。）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8" w:name="_Toc16229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2.3.1 0.5s监测</w:t>
      </w:r>
      <w:bookmarkEnd w:id="8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0.5s监测，读取仪器内数据并0.5s刷新一次，显示对应的实时图像。图像选择柱状图时，显示各个指标的实时0.5s数据，选择折线图时，则显示各个指标的时间历程图。点击停止监测，则不再实时刷新数据。点击右上角全部选中的按钮，可以选择进行图像显示的指标。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714875" cy="2802255"/>
            <wp:effectExtent l="0" t="0" r="9525" b="17145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80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9" w:name="_Toc16148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2.3.2 瞬时监测</w:t>
      </w:r>
      <w:bookmarkEnd w:id="9"/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点击瞬时监测，读取仪器内瞬时数据，显示对应的实时图像。图像选择柱状图时，显示各个指标的瞬时数据，选择折线图时，则显示各个指标的时间历程图。点击停止监测，则不在实时刷新数据。点击右上角全部选中的按钮，可以选择进行图像显示的指标。</w:t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2.4 同步显示</w:t>
      </w:r>
    </w:p>
    <w:p>
      <w:pPr>
        <w:numPr>
          <w:ilvl w:val="0"/>
          <w:numId w:val="0"/>
        </w:numPr>
        <w:ind w:firstLine="420" w:firstLineChars="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同步显示中，可以实时显示仪器当前界面，按下按键可以进行相应的操作。</w:t>
      </w:r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865" cy="3131820"/>
            <wp:effectExtent l="0" t="0" r="6985" b="1143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10" w:name="_Toc6371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2.5 校准管理</w:t>
      </w:r>
      <w:bookmarkEnd w:id="10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点击校准管理，进入校准管理页面。点击右上角的校准记录读取，可以将仪器内部的全部校准记录读取并显示在软件界面上。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667250" cy="2773680"/>
            <wp:effectExtent l="0" t="0" r="0" b="7620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校准记录读取完成后点击校准记录导出，可以将校准记录保存至本地。点击校准记录导出，选择要保存的位置，输入文件名称即可保存。</w:t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11" w:name="_Toc12177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2.6</w:t>
      </w:r>
      <w:bookmarkStart w:id="12" w:name="_GoBack"/>
      <w:bookmarkEnd w:id="12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 xml:space="preserve"> 基本信息</w:t>
      </w:r>
      <w:bookmarkEnd w:id="11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点击基本信息，进入基本信息显示界面。软件自动读取仪器信息，包括仪器型号、串号、传声器型号、传声器串号以及仪器内授权。若仪器未连接成功则此项不显示任何信息。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4683125" cy="2782570"/>
            <wp:effectExtent l="0" t="0" r="3175" b="17780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83125" cy="278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Normal">
    <w:panose1 w:val="020B0400000000000000"/>
    <w:charset w:val="86"/>
    <w:family w:val="auto"/>
    <w:pitch w:val="default"/>
    <w:sig w:usb0="20000003" w:usb1="2ADF3C10" w:usb2="00000016" w:usb3="00000000" w:csb0="6006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502430"/>
    <w:multiLevelType w:val="singleLevel"/>
    <w:tmpl w:val="6150243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7492B"/>
    <w:rsid w:val="305D5DD5"/>
    <w:rsid w:val="46E535CB"/>
    <w:rsid w:val="4B804268"/>
    <w:rsid w:val="60F460A0"/>
    <w:rsid w:val="615C3FBB"/>
    <w:rsid w:val="66951006"/>
    <w:rsid w:val="6A442A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qFormat/>
    <w:uiPriority w:val="0"/>
    <w:pPr>
      <w:ind w:left="2520" w:leftChars="1200"/>
    </w:p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toc 3"/>
    <w:basedOn w:val="1"/>
    <w:next w:val="1"/>
    <w:qFormat/>
    <w:uiPriority w:val="0"/>
    <w:pPr>
      <w:ind w:left="840" w:leftChars="400"/>
    </w:pPr>
  </w:style>
  <w:style w:type="paragraph" w:styleId="5">
    <w:name w:val="toc 8"/>
    <w:basedOn w:val="1"/>
    <w:next w:val="1"/>
    <w:qFormat/>
    <w:uiPriority w:val="0"/>
    <w:pPr>
      <w:ind w:left="2940" w:leftChars="1400"/>
    </w:pPr>
  </w:style>
  <w:style w:type="paragraph" w:styleId="6">
    <w:name w:val="toc 1"/>
    <w:basedOn w:val="1"/>
    <w:next w:val="1"/>
    <w:qFormat/>
    <w:uiPriority w:val="0"/>
  </w:style>
  <w:style w:type="paragraph" w:styleId="7">
    <w:name w:val="toc 4"/>
    <w:basedOn w:val="1"/>
    <w:next w:val="1"/>
    <w:qFormat/>
    <w:uiPriority w:val="0"/>
    <w:pPr>
      <w:ind w:left="1260" w:leftChars="600"/>
    </w:pPr>
  </w:style>
  <w:style w:type="paragraph" w:styleId="8">
    <w:name w:val="toc 6"/>
    <w:basedOn w:val="1"/>
    <w:next w:val="1"/>
    <w:qFormat/>
    <w:uiPriority w:val="0"/>
    <w:pPr>
      <w:ind w:left="2100" w:leftChars="1000"/>
    </w:pPr>
  </w:style>
  <w:style w:type="paragraph" w:styleId="9">
    <w:name w:val="toc 2"/>
    <w:basedOn w:val="1"/>
    <w:next w:val="1"/>
    <w:qFormat/>
    <w:uiPriority w:val="0"/>
    <w:pPr>
      <w:ind w:left="420" w:leftChars="200"/>
    </w:pPr>
  </w:style>
  <w:style w:type="paragraph" w:styleId="10">
    <w:name w:val="toc 9"/>
    <w:basedOn w:val="1"/>
    <w:next w:val="1"/>
    <w:qFormat/>
    <w:uiPriority w:val="0"/>
    <w:pPr>
      <w:ind w:left="3360" w:leftChars="16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XSH</dc:creator>
  <cp:lastModifiedBy>XSH</cp:lastModifiedBy>
  <dcterms:modified xsi:type="dcterms:W3CDTF">2022-01-12T06:19:54Z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64F7FB9A64EC42D68B97CE77761D6B76</vt:lpwstr>
  </property>
</Properties>
</file>