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  <w:t>AHAI3002上位机软件</w:t>
      </w:r>
    </w:p>
    <w:p>
      <w:pPr>
        <w:pStyle w:val="6"/>
        <w:tabs>
          <w:tab w:val="right" w:leader="dot" w:pos="8306"/>
        </w:tabs>
        <w:jc w:val="center"/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  <w:t>使用说明</w:t>
      </w:r>
    </w:p>
    <w:p>
      <w:pPr>
        <w:rPr>
          <w:rFonts w:hint="eastAsia" w:ascii="思源黑体 CN Normal" w:hAnsi="思源黑体 CN Normal" w:eastAsia="思源黑体 CN Normal" w:cs="思源黑体 CN Normal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  <w:drawing>
          <wp:inline distT="0" distB="0" distL="114300" distR="114300">
            <wp:extent cx="2227580" cy="2227580"/>
            <wp:effectExtent l="0" t="0" r="1270" b="1270"/>
            <wp:docPr id="15" name="图片 14" descr="lALPGpqNan0Z_hzNAgDNAgA_512_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lALPGpqNan0Z_hzNAgDNAgA_512_5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7580" cy="2227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Times New Roman" w:hAnsi="Times New Roman"/>
          <w:b/>
          <w:sz w:val="36"/>
          <w:szCs w:val="36"/>
        </w:rPr>
      </w:pPr>
    </w:p>
    <w:p>
      <w:pPr>
        <w:jc w:val="center"/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  <w:t>杭州爱华智能科技有限公司</w:t>
      </w:r>
    </w:p>
    <w:p>
      <w:pPr>
        <w:jc w:val="center"/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</w:pPr>
    </w:p>
    <w:p>
      <w:pPr>
        <w:jc w:val="center"/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思源黑体 CN Normal" w:hAnsi="思源黑体 CN Normal" w:eastAsia="思源黑体 CN Normal" w:cs="思源黑体 CN Normal"/>
          <w:b/>
          <w:bCs w:val="0"/>
          <w:sz w:val="28"/>
          <w:szCs w:val="28"/>
          <w:lang w:val="en-US" w:eastAsia="zh-CN"/>
        </w:rPr>
        <w:t>2021.09</w:t>
      </w:r>
    </w:p>
    <w:p>
      <w:pPr>
        <w:pStyle w:val="6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instrText xml:space="preserve">TOC \o "1-3" \h \u </w:instrText>
      </w: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8"/>
          <w:lang w:val="en-US" w:eastAsia="zh-CN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szCs w:val="28"/>
          <w:lang w:val="en-US" w:eastAsia="zh-CN"/>
        </w:rPr>
        <w:instrText xml:space="preserve"> HYPERLINK \l _Toc15884 </w:instrText>
      </w:r>
      <w:r>
        <w:rPr>
          <w:rFonts w:hint="eastAsia" w:ascii="思源黑体 CN Normal" w:hAnsi="思源黑体 CN Normal" w:eastAsia="思源黑体 CN Normal" w:cs="思源黑体 CN Normal"/>
          <w:szCs w:val="28"/>
          <w:lang w:val="en-US" w:eastAsia="zh-CN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8"/>
          <w:lang w:val="en-US" w:eastAsia="zh-CN"/>
        </w:rPr>
        <w:t>1.仪器设置与连接</w:t>
      </w:r>
      <w:r>
        <w:tab/>
      </w:r>
      <w:r>
        <w:fldChar w:fldCharType="begin"/>
      </w:r>
      <w:r>
        <w:instrText xml:space="preserve"> PAGEREF _Toc15884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szCs w:val="28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_Toc23095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8"/>
          <w:lang w:val="en-US" w:eastAsia="zh-CN"/>
        </w:rPr>
        <w:t>2. 软件使用</w:t>
      </w:r>
      <w:r>
        <w:tab/>
      </w:r>
      <w:r>
        <w:fldChar w:fldCharType="begin"/>
      </w:r>
      <w:r>
        <w:instrText xml:space="preserve"> PAGEREF _Toc23095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_Toc25823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4"/>
          <w:lang w:val="en-US" w:eastAsia="zh-CN"/>
        </w:rPr>
        <w:t>2.1仪器管理</w:t>
      </w:r>
      <w:r>
        <w:tab/>
      </w:r>
      <w:r>
        <w:fldChar w:fldCharType="begin"/>
      </w:r>
      <w:r>
        <w:instrText xml:space="preserve"> PAGEREF _Toc25823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_Toc2911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4"/>
          <w:lang w:val="en-US" w:eastAsia="zh-CN"/>
        </w:rPr>
        <w:t>2.2数据管理</w:t>
      </w:r>
      <w:r>
        <w:tab/>
      </w:r>
      <w:r>
        <w:fldChar w:fldCharType="begin"/>
      </w:r>
      <w:r>
        <w:instrText xml:space="preserve"> PAGEREF _Toc2911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_Toc22697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2.2.1读取统计数据</w:t>
      </w:r>
      <w:r>
        <w:tab/>
      </w:r>
      <w:r>
        <w:fldChar w:fldCharType="begin"/>
      </w:r>
      <w:r>
        <w:instrText xml:space="preserve"> PAGEREF _Toc22697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_Toc12765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2.2.2读取操作记录</w:t>
      </w:r>
      <w:r>
        <w:tab/>
      </w:r>
      <w:r>
        <w:fldChar w:fldCharType="begin"/>
      </w:r>
      <w:r>
        <w:instrText xml:space="preserve"> PAGEREF _Toc12765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_Toc6332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2.2.3 读取时间历程</w:t>
      </w:r>
      <w:r>
        <w:tab/>
      </w:r>
      <w:r>
        <w:fldChar w:fldCharType="begin"/>
      </w:r>
      <w:r>
        <w:instrText xml:space="preserve"> PAGEREF _Toc6332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_Toc11166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2.2.4数据导出</w:t>
      </w:r>
      <w:r>
        <w:tab/>
      </w:r>
      <w:r>
        <w:fldChar w:fldCharType="begin"/>
      </w:r>
      <w:r>
        <w:instrText xml:space="preserve"> PAGEREF _Toc11166 \h </w:instrText>
      </w:r>
      <w:r>
        <w:fldChar w:fldCharType="separate"/>
      </w:r>
      <w:r>
        <w:t>9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_Toc32682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2.2.5打开文件</w:t>
      </w:r>
      <w:r>
        <w:tab/>
      </w:r>
      <w:r>
        <w:fldChar w:fldCharType="begin"/>
      </w:r>
      <w:r>
        <w:instrText xml:space="preserve"> PAGEREF _Toc32682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_Toc29663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4"/>
          <w:lang w:val="en-US" w:eastAsia="zh-CN"/>
        </w:rPr>
        <w:t>2.3实时监测</w:t>
      </w:r>
      <w:r>
        <w:tab/>
      </w:r>
      <w:r>
        <w:fldChar w:fldCharType="begin"/>
      </w:r>
      <w:r>
        <w:instrText xml:space="preserve"> PAGEREF _Toc29663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_Toc17129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2.3.1 0.5s监测</w:t>
      </w:r>
      <w:r>
        <w:tab/>
      </w:r>
      <w:r>
        <w:fldChar w:fldCharType="begin"/>
      </w:r>
      <w:r>
        <w:instrText xml:space="preserve"> PAGEREF _Toc17129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4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_Toc7356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2.3.2 瞬时监测</w:t>
      </w:r>
      <w:r>
        <w:tab/>
      </w:r>
      <w:r>
        <w:fldChar w:fldCharType="begin"/>
      </w:r>
      <w:r>
        <w:instrText xml:space="preserve"> PAGEREF _Toc7356 \h </w:instrText>
      </w:r>
      <w:r>
        <w:fldChar w:fldCharType="separate"/>
      </w:r>
      <w:r>
        <w:t>11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_Toc7323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4"/>
          <w:lang w:val="en-US" w:eastAsia="zh-CN"/>
        </w:rPr>
        <w:t>2.4 测点管理</w:t>
      </w:r>
      <w:r>
        <w:tab/>
      </w:r>
      <w:r>
        <w:fldChar w:fldCharType="begin"/>
      </w:r>
      <w:r>
        <w:instrText xml:space="preserve"> PAGEREF _Toc7323 \h </w:instrText>
      </w:r>
      <w:r>
        <w:fldChar w:fldCharType="separate"/>
      </w:r>
      <w:r>
        <w:t>11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_Toc3687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4"/>
          <w:lang w:val="en-US" w:eastAsia="zh-CN"/>
        </w:rPr>
        <w:t>2.5 同步显示</w:t>
      </w:r>
      <w:r>
        <w:tab/>
      </w:r>
      <w:r>
        <w:fldChar w:fldCharType="begin"/>
      </w:r>
      <w:r>
        <w:instrText xml:space="preserve"> PAGEREF _Toc3687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_Toc22648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4"/>
          <w:lang w:val="en-US" w:eastAsia="zh-CN"/>
        </w:rPr>
        <w:t>2.6 校准管理</w:t>
      </w:r>
      <w:r>
        <w:tab/>
      </w:r>
      <w:r>
        <w:fldChar w:fldCharType="begin"/>
      </w:r>
      <w:r>
        <w:instrText xml:space="preserve"> PAGEREF _Toc22648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begin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instrText xml:space="preserve"> HYPERLINK \l _Toc217 </w:instrText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separate"/>
      </w:r>
      <w:r>
        <w:rPr>
          <w:rFonts w:hint="eastAsia" w:ascii="思源黑体 CN Normal" w:hAnsi="思源黑体 CN Normal" w:eastAsia="思源黑体 CN Normal" w:cs="思源黑体 CN Normal"/>
          <w:szCs w:val="24"/>
          <w:lang w:val="en-US" w:eastAsia="zh-CN"/>
        </w:rPr>
        <w:t>2.7 基本信息</w:t>
      </w:r>
      <w:r>
        <w:tab/>
      </w:r>
      <w:r>
        <w:fldChar w:fldCharType="begin"/>
      </w:r>
      <w:r>
        <w:instrText xml:space="preserve"> PAGEREF _Toc217 \h </w:instrText>
      </w:r>
      <w:r>
        <w:fldChar w:fldCharType="separate"/>
      </w:r>
      <w:r>
        <w:t>13</w: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Cs w:val="28"/>
          <w:lang w:val="en-US" w:eastAsia="zh-CN" w:bidi="ar-SA"/>
        </w:rPr>
        <w:fldChar w:fldCharType="end"/>
      </w:r>
    </w:p>
    <w:p>
      <w:pPr>
        <w:numPr>
          <w:ilvl w:val="0"/>
          <w:numId w:val="1"/>
        </w:numP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br w:type="page"/>
      </w:r>
    </w:p>
    <w:p>
      <w:pPr>
        <w:numPr>
          <w:ilvl w:val="0"/>
          <w:numId w:val="0"/>
        </w:numPr>
        <w:outlineLvl w:val="0"/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bookmarkStart w:id="0" w:name="_Toc15884"/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t>1.仪器设置与连接</w:t>
      </w:r>
      <w:bookmarkEnd w:id="0"/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仪器与上位机软件通信可以使用串口通信或使用USB通信。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串口通信：</w:t>
      </w:r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将串口线与电脑主机相连，仪器内部串口设置为AHAI协议，波特率115200。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仪器设置步骤：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开机进入菜单第二页，选择第五项5.仪器设置。</w:t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</w:rPr>
        <w:drawing>
          <wp:inline distT="0" distB="0" distL="114300" distR="114300">
            <wp:extent cx="1219200" cy="5810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仪器设置界面进入第二页，选择第六项6.串口设置。</w:t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</w:rPr>
        <w:drawing>
          <wp:inline distT="0" distB="0" distL="114300" distR="114300">
            <wp:extent cx="1228725" cy="6096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/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串口设置中要将通信协议设置为AHAI，波特率设置为115200。</w:t>
      </w:r>
      <w:r>
        <w:drawing>
          <wp:inline distT="0" distB="0" distL="114300" distR="114300">
            <wp:extent cx="1200150" cy="5715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USB通信：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使用USB线将仪器与电脑连接即可。</w:t>
      </w:r>
    </w:p>
    <w:p>
      <w:pPr>
        <w:numPr>
          <w:ilvl w:val="0"/>
          <w:numId w:val="1"/>
        </w:numPr>
        <w:outlineLvl w:val="0"/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</w:pPr>
      <w:bookmarkStart w:id="1" w:name="_Toc23095"/>
      <w:r>
        <w:rPr>
          <w:rFonts w:hint="eastAsia" w:ascii="思源黑体 CN Normal" w:hAnsi="思源黑体 CN Normal" w:eastAsia="思源黑体 CN Normal" w:cs="思源黑体 CN Normal"/>
          <w:sz w:val="28"/>
          <w:szCs w:val="28"/>
          <w:lang w:val="en-US" w:eastAsia="zh-CN"/>
        </w:rPr>
        <w:t>软件使用</w:t>
      </w:r>
      <w:bookmarkEnd w:id="1"/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2" w:name="_Toc25823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2.1仪器管理</w:t>
      </w:r>
      <w:bookmarkEnd w:id="2"/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软件启动后首先进入仪器管理界面，在此界面选择仪器与电脑相连的通信方式。选择串口通信时需设置串口号，波特率选择115200即可。</w:t>
      </w:r>
    </w:p>
    <w:p>
      <w:pPr>
        <w:numPr>
          <w:ilvl w:val="0"/>
          <w:numId w:val="0"/>
        </w:numPr>
        <w:ind w:firstLine="42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仪器管理界面显示了仪器信息和仪器图片。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3299460"/>
            <wp:effectExtent l="0" t="0" r="6985" b="1524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3" w:name="_Toc2911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2.2数据管理</w:t>
      </w:r>
      <w:bookmarkEnd w:id="3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仪器与电脑连接后，点击数据管理界面，即可进行数据读取等操作。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4" w:name="_Toc22697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2.2.1读取统计数据</w:t>
      </w:r>
      <w:bookmarkEnd w:id="4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点击读取统计数据，将仪器内部的统计数据读取至软件界面。数据读取成功后双击左侧已读取到的数据，即可显示数据图像。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机械振动：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机械振动图像显示如图，图像左侧显示的坐标轴为a、v、d相关指标的坐标轴，右侧坐标轴为VLa相关指标坐标轴。点击右上角全部选中的按钮，可以选择进行图像显示的指标。点击柱状图可以切换折线图。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drawing>
          <wp:inline distT="0" distB="0" distL="114300" distR="114300">
            <wp:extent cx="4610100" cy="2740025"/>
            <wp:effectExtent l="0" t="0" r="0" b="317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4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1/3OCT分析：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1/3OCT分析图像显示如图，图像显示的为a_eqT数据的图像。点击右上角全部选中的按钮，可以选择进行图像显示的指标。点击柱状图可以切换折线图。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drawing>
          <wp:inline distT="0" distB="0" distL="114300" distR="114300">
            <wp:extent cx="4701540" cy="2794635"/>
            <wp:effectExtent l="0" t="0" r="3810" b="571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2794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手传振动：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手传振动图像显示如图，图像左侧显示的坐标轴为awh相关指标的坐标轴，右侧坐标轴为VLwh相关指标的坐标轴。点击右上角全部选中的按钮，可以选择进行图像显示的指标。点击柱状图可以切换折线图。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drawing>
          <wp:inline distT="0" distB="0" distL="114300" distR="114300">
            <wp:extent cx="4501515" cy="2675890"/>
            <wp:effectExtent l="0" t="0" r="13335" b="1016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1515" cy="2675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总值：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总值图像显示如图，点击右上角全部选中的按钮，可以选择进行图像显示的指标。点击柱状图可以切换折线图。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3131820"/>
            <wp:effectExtent l="0" t="0" r="6985" b="1143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1/3OCT分析：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1/3OCT分析图像显示如图，点击右上角全部选中的按钮，可以选择进行图像显示的指标。点击柱状图可以切换折线图。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3131820"/>
            <wp:effectExtent l="0" t="0" r="6985" b="1143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声暴露：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声暴露图像显示如图，点击右上角全部选中的按钮，可以选择进行图像显示的指标。点击柱状图可以切换折线图。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69865" cy="3131820"/>
            <wp:effectExtent l="0" t="0" r="6985" b="1143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统计结果：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ab/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统计结果图像显示如图，点击右上角全部选中的按钮，可以选择进行图像显示的指标。点击柱状图可以切换折线图。</w:t>
      </w:r>
    </w:p>
    <w:p>
      <w:pPr>
        <w:numPr>
          <w:ilvl w:val="0"/>
          <w:numId w:val="0"/>
        </w:numPr>
        <w:jc w:val="both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3131820"/>
            <wp:effectExtent l="0" t="0" r="6985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列表数据：</w:t>
      </w:r>
    </w:p>
    <w:p>
      <w:pPr>
        <w:numPr>
          <w:ilvl w:val="0"/>
          <w:numId w:val="0"/>
        </w:numPr>
        <w:jc w:val="both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点击右侧按钮，可以将列表数据展开，统计数据的列表将机械振动、1/3OCT分析、手传振动数据全部显示在一起。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5" w:name="_Toc12765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2.2.2读取操作记录</w:t>
      </w:r>
      <w:bookmarkEnd w:id="5"/>
    </w:p>
    <w:p>
      <w:pPr>
        <w:numPr>
          <w:ilvl w:val="0"/>
          <w:numId w:val="0"/>
        </w:numPr>
        <w:outlineLvl w:val="9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点击读取操作记录，将仪器内部的操作记录读取到软件界面显示。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6" w:name="_Toc6332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2.2.3 读取时间历程</w:t>
      </w:r>
      <w:bookmarkEnd w:id="6"/>
    </w:p>
    <w:p>
      <w:pPr>
        <w:numPr>
          <w:ilvl w:val="0"/>
          <w:numId w:val="0"/>
        </w:numPr>
        <w:outlineLvl w:val="9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仪器具有记录功能时，开始测量后会按照设置的记录模式保存相应的数据。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点击读取时间历程，将仪器记录的数据读取至软件界面。</w:t>
      </w: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数据读取成功后双击左侧已读取到的数据，即可显示数据图像。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不同记录模式的数据类型不一致，对应曲线会有区别。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230" cy="3131820"/>
            <wp:effectExtent l="0" t="0" r="7620" b="1143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点击右侧按钮可以将列表数据展开，显示时间历程记录结果。</w:t>
      </w:r>
    </w:p>
    <w:p>
      <w:pPr>
        <w:numPr>
          <w:ilvl w:val="0"/>
          <w:numId w:val="0"/>
        </w:numPr>
        <w:outlineLvl w:val="9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r>
        <w:drawing>
          <wp:inline distT="0" distB="0" distL="114300" distR="114300">
            <wp:extent cx="5269230" cy="3131820"/>
            <wp:effectExtent l="0" t="0" r="7620" b="1143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9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7" w:name="_Toc11166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2.2.4数据导出</w:t>
      </w:r>
      <w:bookmarkEnd w:id="7"/>
    </w:p>
    <w:p>
      <w:pPr>
        <w:numPr>
          <w:ilvl w:val="0"/>
          <w:numId w:val="0"/>
        </w:numPr>
        <w:ind w:firstLine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统计数据读取完成后点击文件导出，可以将读取到的原始数据导出至本地，其他类型数据如操作记录时间历程数据等无法使用文件导出。点击文件导出，选择要保存的位置，输入文件名称即可保存。</w:t>
      </w:r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数据读取完成后点击数据导出，可以将读取到的数据导出至本地。点击数据导出，选择要保存的位置，输入文件名称即可保存。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8" w:name="_Toc32682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2.2.5打开文件</w:t>
      </w:r>
      <w:bookmarkEnd w:id="8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点击打开文件，找到之前保存至本地的文件，可以将之前保存的结果重新导入显示在软件界面上。（注：保存的操作记录无法导入查看。）</w:t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9" w:name="_Toc29663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2.3实时监测</w:t>
      </w:r>
      <w:bookmarkEnd w:id="9"/>
    </w:p>
    <w:p>
      <w:pPr>
        <w:numPr>
          <w:ilvl w:val="0"/>
          <w:numId w:val="0"/>
        </w:numPr>
        <w:rPr>
          <w:rFonts w:hint="default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点击实时监测进入实时监测界面。实时监测分为振动模式和噪声模式，根据当前AHAI3002所使用的模式来选择软件使用的模式</w:t>
      </w:r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10" w:name="_Toc17129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2.3.1 0.5s监测</w:t>
      </w:r>
      <w:bookmarkEnd w:id="10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0.5s监测，读取仪器内数据并0.5s刷新一次，显示对应的实时图像。图像选择柱状图时，显示各个指标的实时0.5s数据，选择折线图时，则显示各个指标的时间历程图。点击停止监测，则不再实时刷新数据。点击右上角全部选中的按钮，可以选择进行图像显示的指标。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3299460"/>
            <wp:effectExtent l="0" t="0" r="6985" b="1524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3299460"/>
            <wp:effectExtent l="0" t="0" r="6985" b="1524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6" w:name="_GoBack"/>
      <w:bookmarkEnd w:id="16"/>
    </w:p>
    <w:p>
      <w:pPr>
        <w:numPr>
          <w:ilvl w:val="0"/>
          <w:numId w:val="0"/>
        </w:numPr>
        <w:outlineLvl w:val="2"/>
        <w:rPr>
          <w:rFonts w:hint="eastAsia" w:ascii="思源黑体 CN Normal" w:hAnsi="思源黑体 CN Normal" w:eastAsia="思源黑体 CN Normal" w:cs="思源黑体 CN Normal"/>
          <w:lang w:val="en-US" w:eastAsia="zh-CN"/>
        </w:rPr>
      </w:pPr>
      <w:bookmarkStart w:id="11" w:name="_Toc7356"/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2.3.2 瞬时监测</w:t>
      </w:r>
      <w:bookmarkEnd w:id="11"/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瞬时监测，读取仪器内瞬时数据，显示对应的实时图像。图像选择柱状图时，显示各个指标的瞬时数据，选择折线图时，则显示各个指标的时间历程图。点击停止监测，则不在实时刷新数据。点击右上角全部选中的按钮，可以选择进行图像显示的指标。</w:t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12" w:name="_Toc7323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2.4 测点管理</w:t>
      </w:r>
      <w:bookmarkEnd w:id="12"/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测点管理中主要是对仪器模板中的文件名称进行管理。</w:t>
      </w:r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点击读取测点，可以将写入至仪器内部的名称读取出。</w:t>
      </w:r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点击新增测点，可以手动写入新增测点信息，新增测点信息填写完整后点击保存测点，可以将测点名称写入至仪器内部。</w:t>
      </w:r>
    </w:p>
    <w:p>
      <w:pPr>
        <w:numPr>
          <w:ilvl w:val="0"/>
          <w:numId w:val="0"/>
        </w:numPr>
        <w:ind w:firstLine="42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删除测点，选中读取出的测点名称选中删除，删除后需要点击保存测点才会将仪器内的测点名称删除。</w:t>
      </w:r>
    </w:p>
    <w:p>
      <w:pPr>
        <w:numPr>
          <w:ilvl w:val="0"/>
          <w:numId w:val="0"/>
        </w:numPr>
        <w:ind w:firstLine="420"/>
        <w:rPr>
          <w:rFonts w:hint="default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3299460"/>
            <wp:effectExtent l="0" t="0" r="6985" b="15240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13" w:name="_Toc3687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2.5 同步显示</w:t>
      </w:r>
      <w:bookmarkEnd w:id="13"/>
    </w:p>
    <w:p>
      <w:pPr>
        <w:numPr>
          <w:ilvl w:val="0"/>
          <w:numId w:val="0"/>
        </w:numPr>
        <w:ind w:firstLine="420" w:firstLineChars="0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>同步显示中，可以实时显示仪器当前界面，按下按键可以进行相应的操作。</w:t>
      </w:r>
    </w:p>
    <w:p>
      <w:pPr>
        <w:numPr>
          <w:ilvl w:val="0"/>
          <w:numId w:val="0"/>
        </w:numPr>
        <w:ind w:firstLine="420" w:firstLineChars="0"/>
        <w:outlineLvl w:val="9"/>
      </w:pPr>
      <w:r>
        <w:drawing>
          <wp:inline distT="0" distB="0" distL="114300" distR="114300">
            <wp:extent cx="5269865" cy="3131820"/>
            <wp:effectExtent l="0" t="0" r="6985" b="1143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  <w:outlineLvl w:val="9"/>
      </w:pPr>
    </w:p>
    <w:p>
      <w:pPr>
        <w:numPr>
          <w:ilvl w:val="0"/>
          <w:numId w:val="0"/>
        </w:numPr>
        <w:ind w:firstLine="420" w:firstLineChars="0"/>
        <w:outlineLvl w:val="9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14" w:name="_Toc22648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2.6 校准管理</w:t>
      </w:r>
      <w:bookmarkEnd w:id="14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点击校准管理，进入校准管理页面。点击右上角的校准记录读取，可以将仪器内部的全部校准记录读取并显示在软件界面上。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625340" cy="2748915"/>
            <wp:effectExtent l="0" t="0" r="3810" b="1333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25340" cy="274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校准记录读取完成后点击校准记录导出，可以将校准记录保存至本地。点击校准记录导出，选择要保存的位置，输入文件名称即可保存。</w:t>
      </w:r>
    </w:p>
    <w:p>
      <w:pPr>
        <w:numPr>
          <w:ilvl w:val="0"/>
          <w:numId w:val="0"/>
        </w:numPr>
        <w:outlineLvl w:val="1"/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</w:pPr>
      <w:bookmarkStart w:id="15" w:name="_Toc217"/>
      <w:r>
        <w:rPr>
          <w:rFonts w:hint="eastAsia" w:ascii="思源黑体 CN Normal" w:hAnsi="思源黑体 CN Normal" w:eastAsia="思源黑体 CN Normal" w:cs="思源黑体 CN Normal"/>
          <w:sz w:val="24"/>
          <w:szCs w:val="24"/>
          <w:lang w:val="en-US" w:eastAsia="zh-CN"/>
        </w:rPr>
        <w:t>2.7 基本信息</w:t>
      </w:r>
      <w:bookmarkEnd w:id="15"/>
    </w:p>
    <w:p>
      <w:pPr>
        <w:numPr>
          <w:ilvl w:val="0"/>
          <w:numId w:val="0"/>
        </w:numP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  <w:t xml:space="preserve">    点击基本信息，进入基本信息显示界面。软件自动读取仪器信息，包括仪器型号、串号、传声器型号、传声器串号以及仪器内授权。若仪器未连接成功则此项不显示任何信息。</w:t>
      </w:r>
    </w:p>
    <w:p>
      <w:pPr>
        <w:numPr>
          <w:ilvl w:val="0"/>
          <w:numId w:val="0"/>
        </w:numPr>
        <w:jc w:val="center"/>
        <w:rPr>
          <w:rFonts w:hint="eastAsia" w:ascii="思源黑体 CN Normal" w:hAnsi="思源黑体 CN Normal" w:eastAsia="思源黑体 CN Normal" w:cs="思源黑体 CN Normal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3299460"/>
            <wp:effectExtent l="0" t="0" r="6985" b="15240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Normal">
    <w:panose1 w:val="020B0400000000000000"/>
    <w:charset w:val="86"/>
    <w:family w:val="auto"/>
    <w:pitch w:val="default"/>
    <w:sig w:usb0="20000003" w:usb1="2ADF3C10" w:usb2="00000016" w:usb3="00000000" w:csb0="6006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02430"/>
    <w:multiLevelType w:val="singleLevel"/>
    <w:tmpl w:val="6150243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8B7237"/>
    <w:multiLevelType w:val="singleLevel"/>
    <w:tmpl w:val="618B723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C1189"/>
    <w:rsid w:val="07AA2823"/>
    <w:rsid w:val="29E51F85"/>
    <w:rsid w:val="42F97BDF"/>
    <w:rsid w:val="615C3FBB"/>
    <w:rsid w:val="66951006"/>
    <w:rsid w:val="6D60116F"/>
    <w:rsid w:val="7CE76A81"/>
    <w:rsid w:val="7E2F46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qFormat/>
    <w:uiPriority w:val="0"/>
    <w:pPr>
      <w:ind w:left="2520" w:leftChars="1200"/>
    </w:p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toc 3"/>
    <w:basedOn w:val="1"/>
    <w:next w:val="1"/>
    <w:qFormat/>
    <w:uiPriority w:val="0"/>
    <w:pPr>
      <w:ind w:left="840" w:leftChars="400"/>
    </w:pPr>
  </w:style>
  <w:style w:type="paragraph" w:styleId="5">
    <w:name w:val="toc 8"/>
    <w:basedOn w:val="1"/>
    <w:next w:val="1"/>
    <w:qFormat/>
    <w:uiPriority w:val="0"/>
    <w:pPr>
      <w:ind w:left="2940" w:leftChars="1400"/>
    </w:pPr>
  </w:style>
  <w:style w:type="paragraph" w:styleId="6">
    <w:name w:val="toc 1"/>
    <w:basedOn w:val="1"/>
    <w:next w:val="1"/>
    <w:qFormat/>
    <w:uiPriority w:val="0"/>
  </w:style>
  <w:style w:type="paragraph" w:styleId="7">
    <w:name w:val="toc 4"/>
    <w:basedOn w:val="1"/>
    <w:next w:val="1"/>
    <w:qFormat/>
    <w:uiPriority w:val="0"/>
    <w:pPr>
      <w:ind w:left="1260" w:leftChars="600"/>
    </w:pPr>
  </w:style>
  <w:style w:type="paragraph" w:styleId="8">
    <w:name w:val="toc 6"/>
    <w:basedOn w:val="1"/>
    <w:next w:val="1"/>
    <w:qFormat/>
    <w:uiPriority w:val="0"/>
    <w:pPr>
      <w:ind w:left="2100" w:leftChars="1000"/>
    </w:pPr>
  </w:style>
  <w:style w:type="paragraph" w:styleId="9">
    <w:name w:val="toc 2"/>
    <w:basedOn w:val="1"/>
    <w:next w:val="1"/>
    <w:uiPriority w:val="0"/>
    <w:pPr>
      <w:ind w:left="420" w:leftChars="200"/>
    </w:pPr>
  </w:style>
  <w:style w:type="paragraph" w:styleId="10">
    <w:name w:val="toc 9"/>
    <w:basedOn w:val="1"/>
    <w:next w:val="1"/>
    <w:qFormat/>
    <w:uiPriority w:val="0"/>
    <w:pPr>
      <w:ind w:left="3360" w:leftChars="16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2078</Words>
  <Characters>2273</Characters>
  <Lines>0</Lines>
  <Paragraphs>0</Paragraphs>
  <TotalTime>1</TotalTime>
  <ScaleCrop>false</ScaleCrop>
  <LinksUpToDate>false</LinksUpToDate>
  <CharactersWithSpaces>2370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XSH</dc:creator>
  <cp:lastModifiedBy>XSH</cp:lastModifiedBy>
  <dcterms:modified xsi:type="dcterms:W3CDTF">2022-03-29T04:45:36Z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D7B9C903CA8A4D5C8046B989E349BF92</vt:lpwstr>
  </property>
</Properties>
</file>