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DE7" w:rsidRPr="00C80E30" w:rsidRDefault="004B09B6" w:rsidP="004B09B6">
      <w:pPr>
        <w:jc w:val="center"/>
        <w:rPr>
          <w:rFonts w:ascii="Arial Unicode MS" w:eastAsia="Arial Unicode MS" w:hAnsi="Arial Unicode MS" w:cs="Arial Unicode MS"/>
          <w:sz w:val="24"/>
          <w:szCs w:val="24"/>
        </w:rPr>
      </w:pPr>
      <w:r w:rsidRPr="00C80E30">
        <w:rPr>
          <w:rFonts w:ascii="Arial Unicode MS" w:eastAsia="Arial Unicode MS" w:hAnsi="Arial Unicode MS" w:cs="Arial Unicode MS" w:hint="eastAsia"/>
          <w:sz w:val="24"/>
          <w:szCs w:val="24"/>
        </w:rPr>
        <w:t>IEC 61340-5-1：2016简体中文解读</w:t>
      </w:r>
    </w:p>
    <w:p w:rsidR="00154EFB" w:rsidRPr="00C80E30" w:rsidRDefault="00154EFB" w:rsidP="00154EFB">
      <w:pPr>
        <w:pStyle w:val="a3"/>
        <w:shd w:val="clear" w:color="auto" w:fill="FFFFFF"/>
        <w:spacing w:before="0" w:beforeAutospacing="0" w:after="0" w:afterAutospacing="0"/>
        <w:jc w:val="center"/>
        <w:rPr>
          <w:rFonts w:ascii="Microsoft YaHei UI" w:eastAsia="Microsoft YaHei UI" w:hAnsi="Microsoft YaHei UI"/>
          <w:color w:val="333333"/>
          <w:spacing w:val="8"/>
          <w:sz w:val="21"/>
          <w:szCs w:val="21"/>
        </w:rPr>
      </w:pPr>
      <w:r w:rsidRPr="00C80E30">
        <w:rPr>
          <w:rStyle w:val="a4"/>
          <w:rFonts w:ascii="微软雅黑" w:eastAsia="微软雅黑" w:hAnsi="微软雅黑" w:hint="eastAsia"/>
          <w:color w:val="333333"/>
          <w:spacing w:val="8"/>
          <w:sz w:val="21"/>
          <w:szCs w:val="21"/>
        </w:rPr>
        <w:t>权责声明</w:t>
      </w:r>
    </w:p>
    <w:p w:rsidR="00154EFB" w:rsidRPr="00C80E30" w:rsidRDefault="00154EFB" w:rsidP="00154EFB">
      <w:pPr>
        <w:pStyle w:val="a3"/>
        <w:shd w:val="clear" w:color="auto" w:fill="FFFFFF"/>
        <w:spacing w:before="0" w:beforeAutospacing="0" w:after="0" w:afterAutospacing="0" w:line="380" w:lineRule="exact"/>
        <w:jc w:val="both"/>
        <w:rPr>
          <w:rFonts w:ascii="微软雅黑" w:eastAsia="微软雅黑" w:hAnsi="微软雅黑" w:cs="Arial Unicode MS"/>
          <w:color w:val="333333"/>
          <w:spacing w:val="8"/>
          <w:sz w:val="18"/>
          <w:szCs w:val="18"/>
        </w:rPr>
      </w:pPr>
      <w:r w:rsidRPr="00154EFB">
        <w:rPr>
          <w:rFonts w:ascii="Microsoft YaHei UI" w:eastAsia="Microsoft YaHei UI" w:hAnsi="Microsoft YaHei UI" w:hint="eastAsia"/>
          <w:color w:val="333333"/>
          <w:spacing w:val="8"/>
          <w:sz w:val="20"/>
          <w:szCs w:val="20"/>
        </w:rPr>
        <w:t>       </w:t>
      </w:r>
      <w:r w:rsidRPr="00C80E30">
        <w:rPr>
          <w:rFonts w:ascii="微软雅黑" w:eastAsia="微软雅黑" w:hAnsi="微软雅黑" w:cs="Arial Unicode MS" w:hint="eastAsia"/>
          <w:color w:val="333333"/>
          <w:spacing w:val="8"/>
          <w:sz w:val="18"/>
          <w:szCs w:val="18"/>
        </w:rPr>
        <w:t>本解读文件是为了促进提高国内电子行业静电防护水平，特对IEC在2016年5月发布的IEC 61340-5-1 Edition 2.0（即2016版）标准进行翻译版， </w:t>
      </w:r>
    </w:p>
    <w:p w:rsidR="00154EFB" w:rsidRPr="00C80E30" w:rsidRDefault="00154EFB" w:rsidP="00154EFB">
      <w:pPr>
        <w:pStyle w:val="a3"/>
        <w:shd w:val="clear" w:color="auto" w:fill="FFFFFF"/>
        <w:spacing w:before="0" w:beforeAutospacing="0" w:after="0" w:afterAutospacing="0" w:line="380" w:lineRule="exact"/>
        <w:jc w:val="both"/>
        <w:rPr>
          <w:rFonts w:ascii="微软雅黑" w:eastAsia="微软雅黑" w:hAnsi="微软雅黑" w:cs="Arial Unicode MS" w:hint="eastAsia"/>
          <w:color w:val="333333"/>
          <w:spacing w:val="8"/>
          <w:sz w:val="18"/>
          <w:szCs w:val="18"/>
        </w:rPr>
      </w:pPr>
      <w:r w:rsidRPr="00C80E30">
        <w:rPr>
          <w:rFonts w:ascii="微软雅黑" w:eastAsia="微软雅黑" w:hAnsi="微软雅黑" w:cs="Arial Unicode MS" w:hint="eastAsia"/>
          <w:color w:val="333333"/>
          <w:spacing w:val="8"/>
          <w:sz w:val="18"/>
          <w:szCs w:val="18"/>
        </w:rPr>
        <w:t>特此声明：对于任何个人或单位因此使用本解读文件而引发的损失，将不承担任何责任和任何赔偿，当参阅本解读文件发现与标准有异义时请以IEC 61340-5-1:2016原版标准为准。</w:t>
      </w:r>
    </w:p>
    <w:p w:rsidR="00154EFB" w:rsidRPr="00C80E30" w:rsidRDefault="00154EFB" w:rsidP="00154EFB">
      <w:pPr>
        <w:pStyle w:val="a3"/>
        <w:shd w:val="clear" w:color="auto" w:fill="FFFFFF"/>
        <w:spacing w:before="0" w:beforeAutospacing="0" w:after="0" w:afterAutospacing="0" w:line="380" w:lineRule="exact"/>
        <w:jc w:val="both"/>
        <w:rPr>
          <w:rFonts w:ascii="微软雅黑" w:eastAsia="微软雅黑" w:hAnsi="微软雅黑" w:cs="Arial Unicode MS" w:hint="eastAsia"/>
          <w:color w:val="333333"/>
          <w:spacing w:val="8"/>
          <w:sz w:val="18"/>
          <w:szCs w:val="18"/>
        </w:rPr>
      </w:pPr>
      <w:r w:rsidRPr="00C80E30">
        <w:rPr>
          <w:rFonts w:ascii="微软雅黑" w:eastAsia="微软雅黑" w:hAnsi="微软雅黑" w:cs="Arial Unicode MS" w:hint="eastAsia"/>
          <w:color w:val="333333"/>
          <w:spacing w:val="8"/>
          <w:sz w:val="18"/>
          <w:szCs w:val="18"/>
        </w:rPr>
        <w:t>       我们欢迎阅读者对我们的文件提出指导和纠正，同时希望各界静电专家技术交流探讨和知识经验分享，促进我国防静电领域的发展，帮助国内电子工厂提高静电防护水平。</w:t>
      </w:r>
    </w:p>
    <w:p w:rsidR="00154EFB" w:rsidRDefault="00154EFB" w:rsidP="00154EFB">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p>
    <w:p w:rsidR="00154EFB" w:rsidRDefault="00154EFB" w:rsidP="00154EFB">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标准正文起始，前言部分略。</w:t>
      </w:r>
    </w:p>
    <w:p w:rsidR="00154EFB" w:rsidRPr="00E47DA7" w:rsidRDefault="00154EFB" w:rsidP="00154EFB">
      <w:pPr>
        <w:pStyle w:val="a3"/>
        <w:shd w:val="clear" w:color="auto" w:fill="FFFFFF"/>
        <w:spacing w:before="0" w:beforeAutospacing="0" w:after="0" w:afterAutospacing="0"/>
        <w:jc w:val="both"/>
        <w:rPr>
          <w:rFonts w:asciiTheme="majorEastAsia" w:eastAsiaTheme="majorEastAsia" w:hAnsiTheme="majorEastAsia" w:hint="eastAsia"/>
          <w:color w:val="333333"/>
          <w:spacing w:val="8"/>
          <w:sz w:val="26"/>
          <w:szCs w:val="26"/>
        </w:rPr>
      </w:pPr>
      <w:r w:rsidRPr="00E47DA7">
        <w:rPr>
          <w:rFonts w:asciiTheme="majorEastAsia" w:eastAsiaTheme="majorEastAsia" w:hAnsiTheme="majorEastAsia" w:hint="eastAsia"/>
          <w:color w:val="333333"/>
          <w:spacing w:val="8"/>
          <w:sz w:val="18"/>
          <w:szCs w:val="18"/>
        </w:rPr>
        <w:t>本解读内容包含IEC 61340-5-1：</w:t>
      </w:r>
      <w:r w:rsidRPr="00E47DA7">
        <w:rPr>
          <w:rFonts w:asciiTheme="majorEastAsia" w:eastAsiaTheme="majorEastAsia" w:hAnsiTheme="majorEastAsia" w:cs="Arial"/>
          <w:color w:val="333333"/>
          <w:spacing w:val="8"/>
          <w:sz w:val="18"/>
          <w:szCs w:val="18"/>
        </w:rPr>
        <w:t>2016</w:t>
      </w:r>
      <w:r w:rsidRPr="00E47DA7">
        <w:rPr>
          <w:rFonts w:asciiTheme="majorEastAsia" w:eastAsiaTheme="majorEastAsia" w:hAnsiTheme="majorEastAsia" w:hint="eastAsia"/>
          <w:color w:val="333333"/>
          <w:spacing w:val="8"/>
          <w:sz w:val="18"/>
          <w:szCs w:val="18"/>
        </w:rPr>
        <w:t>与</w:t>
      </w:r>
      <w:r w:rsidRPr="00E47DA7">
        <w:rPr>
          <w:rFonts w:asciiTheme="majorEastAsia" w:eastAsiaTheme="majorEastAsia" w:hAnsiTheme="majorEastAsia" w:cs="Arial"/>
          <w:color w:val="333333"/>
          <w:spacing w:val="8"/>
          <w:sz w:val="18"/>
          <w:szCs w:val="18"/>
        </w:rPr>
        <w:t>ESD S20.20-2014</w:t>
      </w:r>
      <w:r w:rsidRPr="00E47DA7">
        <w:rPr>
          <w:rFonts w:asciiTheme="majorEastAsia" w:eastAsiaTheme="majorEastAsia" w:hAnsiTheme="majorEastAsia" w:hint="eastAsia"/>
          <w:color w:val="333333"/>
          <w:spacing w:val="8"/>
          <w:sz w:val="18"/>
          <w:szCs w:val="18"/>
        </w:rPr>
        <w:t>的对比，有利于采用</w:t>
      </w:r>
      <w:proofErr w:type="gramStart"/>
      <w:r w:rsidRPr="00E47DA7">
        <w:rPr>
          <w:rFonts w:asciiTheme="majorEastAsia" w:eastAsiaTheme="majorEastAsia" w:hAnsiTheme="majorEastAsia" w:hint="eastAsia"/>
          <w:color w:val="333333"/>
          <w:spacing w:val="8"/>
          <w:sz w:val="18"/>
          <w:szCs w:val="18"/>
        </w:rPr>
        <w:t>双标建立</w:t>
      </w:r>
      <w:proofErr w:type="gramEnd"/>
      <w:r w:rsidRPr="00E47DA7">
        <w:rPr>
          <w:rFonts w:asciiTheme="majorEastAsia" w:eastAsiaTheme="majorEastAsia" w:hAnsiTheme="majorEastAsia" w:hint="eastAsia"/>
          <w:color w:val="333333"/>
          <w:spacing w:val="8"/>
          <w:sz w:val="18"/>
          <w:szCs w:val="18"/>
        </w:rPr>
        <w:t>体系的工厂使用，若仅采用</w:t>
      </w:r>
      <w:r w:rsidRPr="00E47DA7">
        <w:rPr>
          <w:rFonts w:asciiTheme="majorEastAsia" w:eastAsiaTheme="majorEastAsia" w:hAnsiTheme="majorEastAsia" w:cs="Arial"/>
          <w:color w:val="333333"/>
          <w:spacing w:val="8"/>
          <w:sz w:val="18"/>
          <w:szCs w:val="18"/>
        </w:rPr>
        <w:t>IEC</w:t>
      </w:r>
      <w:r w:rsidRPr="00E47DA7">
        <w:rPr>
          <w:rFonts w:asciiTheme="majorEastAsia" w:eastAsiaTheme="majorEastAsia" w:hAnsiTheme="majorEastAsia" w:hint="eastAsia"/>
          <w:color w:val="333333"/>
          <w:spacing w:val="8"/>
          <w:sz w:val="18"/>
          <w:szCs w:val="18"/>
        </w:rPr>
        <w:t>标准建立体系者可略过标注</w:t>
      </w:r>
      <w:r w:rsidRPr="00E47DA7">
        <w:rPr>
          <w:rFonts w:asciiTheme="majorEastAsia" w:eastAsiaTheme="majorEastAsia" w:hAnsiTheme="majorEastAsia" w:cs="Arial"/>
          <w:color w:val="333333"/>
          <w:spacing w:val="8"/>
          <w:sz w:val="18"/>
          <w:szCs w:val="18"/>
        </w:rPr>
        <w:t>ESD S20.20</w:t>
      </w:r>
      <w:r w:rsidRPr="00E47DA7">
        <w:rPr>
          <w:rFonts w:asciiTheme="majorEastAsia" w:eastAsiaTheme="majorEastAsia" w:hAnsiTheme="majorEastAsia" w:hint="eastAsia"/>
          <w:color w:val="333333"/>
          <w:spacing w:val="8"/>
          <w:sz w:val="18"/>
          <w:szCs w:val="18"/>
        </w:rPr>
        <w:t>的内容。</w:t>
      </w:r>
    </w:p>
    <w:p w:rsidR="00154EFB" w:rsidRDefault="00154EFB" w:rsidP="00154EFB">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4"/>
          <w:rFonts w:hint="eastAsia"/>
          <w:color w:val="333333"/>
          <w:spacing w:val="8"/>
          <w:sz w:val="29"/>
          <w:szCs w:val="29"/>
        </w:rPr>
        <w:t>第5章</w:t>
      </w:r>
      <w:r>
        <w:rPr>
          <w:rStyle w:val="a4"/>
          <w:rFonts w:ascii="Arial" w:hAnsi="Arial" w:cs="Arial"/>
          <w:color w:val="333333"/>
          <w:spacing w:val="8"/>
          <w:sz w:val="29"/>
          <w:szCs w:val="29"/>
        </w:rPr>
        <w:t>-ESD</w:t>
      </w:r>
      <w:r>
        <w:rPr>
          <w:rStyle w:val="a4"/>
          <w:rFonts w:hint="eastAsia"/>
          <w:color w:val="333333"/>
          <w:spacing w:val="8"/>
          <w:sz w:val="29"/>
          <w:szCs w:val="29"/>
        </w:rPr>
        <w:t>管控体系</w:t>
      </w:r>
    </w:p>
    <w:p w:rsidR="00154EFB" w:rsidRDefault="00154EFB" w:rsidP="00154EFB">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4"/>
          <w:rFonts w:hint="eastAsia"/>
          <w:color w:val="333333"/>
          <w:spacing w:val="8"/>
          <w:sz w:val="21"/>
          <w:szCs w:val="21"/>
        </w:rPr>
        <w:t>5.1.1 ESD管控体系要求</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电子工厂若要声明自己建立的ESD管控体系符合IEC 61340-5-1标准要求，工厂的ESD管控体系文件内容（无论是1个管控手册文件或是1套手册+程序+作业指导书等形式的文件）应该包含本标准中管理要求（5.2）和技术要求（5.3）的所有内容（ESD S20.20-2014的7和8），这就意味着工厂如果要满足标准要求，任何无适用性调整的删减和修改都将导致体系不完整。</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ESD管控体系文件中应该写明工厂能处理的ESDS敏感器件中最低的敏感电压值，即组织应明确自己生产能力（管控水平），通常</w:t>
      </w:r>
      <w:proofErr w:type="gramStart"/>
      <w:r>
        <w:rPr>
          <w:rFonts w:hint="eastAsia"/>
          <w:color w:val="333333"/>
          <w:spacing w:val="8"/>
          <w:sz w:val="18"/>
          <w:szCs w:val="18"/>
        </w:rPr>
        <w:t>应收集所生产</w:t>
      </w:r>
      <w:proofErr w:type="gramEnd"/>
      <w:r>
        <w:rPr>
          <w:rFonts w:hint="eastAsia"/>
          <w:color w:val="333333"/>
          <w:spacing w:val="8"/>
          <w:sz w:val="18"/>
          <w:szCs w:val="18"/>
        </w:rPr>
        <w:t>的所有ESDS敏感器件的参数（HBM、CDM、MM-Isolated conductors孤立导体）并进行汇总分析来找出最低的敏感电压值。如果最低的敏感电压值在本标准适用范围（HBM 100V，CDM 200V和孤立导体35V）之上则可进行处理，反之则应在此标准基础上，针对性地加强管控措施（本标准章节1（ESD S20.20-2014的2）范围有描述），比如说是HBM 最低敏感电压值低于本标准适用的100V，则应加强5.3.3（ESD S20.20-2014的8.2）相应的管控要求，甚至需加额外的管控措施，也就是要确定建立的ESD管控体系适用的范围。</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工厂应按标准要求结合工厂实际情况（内外部环境）来策划制定适宜自己的管</w:t>
      </w:r>
      <w:proofErr w:type="gramStart"/>
      <w:r>
        <w:rPr>
          <w:rFonts w:hint="eastAsia"/>
          <w:color w:val="333333"/>
          <w:spacing w:val="8"/>
          <w:sz w:val="18"/>
          <w:szCs w:val="18"/>
        </w:rPr>
        <w:t>控方法</w:t>
      </w:r>
      <w:proofErr w:type="gramEnd"/>
      <w:r>
        <w:rPr>
          <w:rFonts w:hint="eastAsia"/>
          <w:color w:val="333333"/>
          <w:spacing w:val="8"/>
          <w:sz w:val="18"/>
          <w:szCs w:val="18"/>
        </w:rPr>
        <w:t>和措施，将这些策划确定的方法和措施建立为ESD管</w:t>
      </w:r>
      <w:proofErr w:type="gramStart"/>
      <w:r>
        <w:rPr>
          <w:rFonts w:hint="eastAsia"/>
          <w:color w:val="333333"/>
          <w:spacing w:val="8"/>
          <w:sz w:val="18"/>
          <w:szCs w:val="18"/>
        </w:rPr>
        <w:t>控要求</w:t>
      </w:r>
      <w:proofErr w:type="gramEnd"/>
      <w:r>
        <w:rPr>
          <w:rFonts w:hint="eastAsia"/>
          <w:color w:val="333333"/>
          <w:spacing w:val="8"/>
          <w:sz w:val="18"/>
          <w:szCs w:val="18"/>
        </w:rPr>
        <w:t>的文件（即上文所述ESD管控体系文件），然后根据管控体系实施并维持管控体系的运行，还应定期验证制定的ESD管控体系与本标准的符合性。工厂在建立和运行ESD管控体系时，应该以本标准的要求为基准，结合客户要求，历史经验，基础情况，自身的能力，与其他管理体系的结合程度，成本</w:t>
      </w:r>
      <w:proofErr w:type="gramStart"/>
      <w:r>
        <w:rPr>
          <w:rFonts w:hint="eastAsia"/>
          <w:color w:val="333333"/>
          <w:spacing w:val="8"/>
          <w:sz w:val="18"/>
          <w:szCs w:val="18"/>
        </w:rPr>
        <w:t>考量</w:t>
      </w:r>
      <w:proofErr w:type="gramEnd"/>
      <w:r>
        <w:rPr>
          <w:rFonts w:hint="eastAsia"/>
          <w:color w:val="333333"/>
          <w:spacing w:val="8"/>
          <w:sz w:val="18"/>
          <w:szCs w:val="18"/>
        </w:rPr>
        <w:t>等因素来综合考虑后策划各管</w:t>
      </w:r>
      <w:proofErr w:type="gramStart"/>
      <w:r>
        <w:rPr>
          <w:rFonts w:hint="eastAsia"/>
          <w:color w:val="333333"/>
          <w:spacing w:val="8"/>
          <w:sz w:val="18"/>
          <w:szCs w:val="18"/>
        </w:rPr>
        <w:t>控过程</w:t>
      </w:r>
      <w:proofErr w:type="gramEnd"/>
      <w:r>
        <w:rPr>
          <w:rFonts w:hint="eastAsia"/>
          <w:color w:val="333333"/>
          <w:spacing w:val="8"/>
          <w:sz w:val="18"/>
          <w:szCs w:val="18"/>
        </w:rPr>
        <w:t>的集合，由此编制适宜自己工厂的具有可执行性的</w:t>
      </w:r>
      <w:proofErr w:type="spellStart"/>
      <w:r>
        <w:rPr>
          <w:rFonts w:hint="eastAsia"/>
          <w:color w:val="333333"/>
          <w:spacing w:val="8"/>
          <w:sz w:val="18"/>
          <w:szCs w:val="18"/>
        </w:rPr>
        <w:t>ESD</w:t>
      </w:r>
      <w:proofErr w:type="spellEnd"/>
      <w:r>
        <w:rPr>
          <w:rFonts w:hint="eastAsia"/>
          <w:color w:val="333333"/>
          <w:spacing w:val="8"/>
          <w:sz w:val="18"/>
          <w:szCs w:val="18"/>
        </w:rPr>
        <w:t>管控程序文件，然后按程序规定来实施，实施过程中如果有新的技术、方法、要求等影响因素时进行适时地修订并保持体系运行，体系运行过程中应保留运行记录，无论是用于数据分析，还是二方三方审查都能够提供证明材料，工厂可单独地定期验证ESD管控体系与标准的符合性，也可以结合质量管理体系的内审进行，特别是在标准及其相关标准变化时（</w:t>
      </w:r>
      <w:proofErr w:type="spellStart"/>
      <w:r>
        <w:rPr>
          <w:rFonts w:hint="eastAsia"/>
          <w:color w:val="333333"/>
          <w:spacing w:val="8"/>
          <w:sz w:val="18"/>
          <w:szCs w:val="18"/>
        </w:rPr>
        <w:t>e.g</w:t>
      </w:r>
      <w:proofErr w:type="spellEnd"/>
      <w:r>
        <w:rPr>
          <w:rStyle w:val="apple-converted-space"/>
          <w:rFonts w:hint="eastAsia"/>
          <w:color w:val="333333"/>
          <w:spacing w:val="8"/>
          <w:sz w:val="18"/>
          <w:szCs w:val="18"/>
        </w:rPr>
        <w:t> </w:t>
      </w:r>
      <w:r w:rsidR="00B66BAA">
        <w:rPr>
          <w:rFonts w:hint="eastAsia"/>
          <w:color w:val="333333"/>
          <w:spacing w:val="8"/>
          <w:sz w:val="18"/>
          <w:szCs w:val="18"/>
        </w:rPr>
        <w:t>版本升级）。建议</w:t>
      </w:r>
      <w:r>
        <w:rPr>
          <w:rFonts w:hint="eastAsia"/>
          <w:color w:val="333333"/>
          <w:spacing w:val="8"/>
          <w:sz w:val="18"/>
          <w:szCs w:val="18"/>
        </w:rPr>
        <w:t>工厂还应根据PDCA来持续改进ESD管控体系，可以是减少成本，优化过程，加强可靠性、增减或变更措施等等。</w:t>
      </w:r>
    </w:p>
    <w:p w:rsidR="00154EFB" w:rsidRDefault="00154EFB" w:rsidP="00154EFB">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Arial" w:eastAsia="Microsoft YaHei UI" w:hAnsi="Arial" w:cs="Arial"/>
          <w:color w:val="333333"/>
          <w:spacing w:val="8"/>
          <w:sz w:val="21"/>
          <w:szCs w:val="21"/>
        </w:rPr>
        <w:t> </w:t>
      </w:r>
    </w:p>
    <w:p w:rsidR="00154EFB" w:rsidRDefault="00154EFB" w:rsidP="00154EFB">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4"/>
          <w:rFonts w:hint="eastAsia"/>
          <w:color w:val="333333"/>
          <w:spacing w:val="8"/>
          <w:sz w:val="21"/>
          <w:szCs w:val="21"/>
        </w:rPr>
        <w:t>5.1.2 ESD负责人</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lastRenderedPageBreak/>
        <w:t>工厂应该行政任命一名ESD负责人（ESD经理或协调员），</w:t>
      </w:r>
      <w:proofErr w:type="gramStart"/>
      <w:r>
        <w:rPr>
          <w:rFonts w:hint="eastAsia"/>
          <w:color w:val="333333"/>
          <w:spacing w:val="8"/>
          <w:sz w:val="18"/>
          <w:szCs w:val="18"/>
        </w:rPr>
        <w:t>赋于</w:t>
      </w:r>
      <w:proofErr w:type="gramEnd"/>
      <w:r>
        <w:rPr>
          <w:rFonts w:hint="eastAsia"/>
          <w:color w:val="333333"/>
          <w:spacing w:val="8"/>
          <w:sz w:val="18"/>
          <w:szCs w:val="18"/>
        </w:rPr>
        <w:t>其职责，负责ESD管控体系的制定、文件化、维持和验证，即5.1.1（ESD S20.20-2014的6.1）第3段的要求。</w:t>
      </w:r>
      <w:proofErr w:type="gramStart"/>
      <w:r>
        <w:rPr>
          <w:rFonts w:hint="eastAsia"/>
          <w:color w:val="333333"/>
          <w:spacing w:val="8"/>
          <w:sz w:val="18"/>
          <w:szCs w:val="18"/>
        </w:rPr>
        <w:t>两标准</w:t>
      </w:r>
      <w:proofErr w:type="gramEnd"/>
      <w:r>
        <w:rPr>
          <w:rFonts w:hint="eastAsia"/>
          <w:color w:val="333333"/>
          <w:spacing w:val="8"/>
          <w:sz w:val="18"/>
          <w:szCs w:val="18"/>
        </w:rPr>
        <w:t>有较大差异（ESD S20.20-2014标准对ESD</w:t>
      </w:r>
      <w:r w:rsidR="00B66BAA">
        <w:rPr>
          <w:rFonts w:hint="eastAsia"/>
          <w:color w:val="333333"/>
          <w:spacing w:val="8"/>
          <w:sz w:val="18"/>
          <w:szCs w:val="18"/>
        </w:rPr>
        <w:t>经理或协调员要求职责仅验证），其</w:t>
      </w:r>
      <w:r>
        <w:rPr>
          <w:rFonts w:hint="eastAsia"/>
          <w:color w:val="333333"/>
          <w:spacing w:val="8"/>
          <w:sz w:val="18"/>
          <w:szCs w:val="18"/>
        </w:rPr>
        <w:t>表述的意思是一致的，都表明ESD管控体系的建立、实施、维护和改进过程都需要有责任人，虽然标准无明确要求但根据实施经验，</w:t>
      </w:r>
      <w:r w:rsidR="00B66BAA">
        <w:rPr>
          <w:rFonts w:hint="eastAsia"/>
          <w:color w:val="333333"/>
          <w:spacing w:val="8"/>
          <w:sz w:val="18"/>
          <w:szCs w:val="18"/>
        </w:rPr>
        <w:t>但</w:t>
      </w:r>
      <w:r>
        <w:rPr>
          <w:rFonts w:hint="eastAsia"/>
          <w:color w:val="333333"/>
          <w:spacing w:val="8"/>
          <w:sz w:val="18"/>
          <w:szCs w:val="18"/>
        </w:rPr>
        <w:t>这名ESD负责人应具备相对应的行政管理级别和专业技术能力，可能借鉴管理体系内审员和工程师人员培训考核方法（无强制要求）。国内目前惯用组建一个ESD小组（主导部门的ESD负责人做组长，涉及的相关部门做组员）来协调工作；或者设置ESD小组的行政管理负责人（高层）和技术负责人（工程师）的方式。</w:t>
      </w:r>
    </w:p>
    <w:p w:rsidR="00154EFB" w:rsidRDefault="00154EFB" w:rsidP="00154EFB">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Arial" w:eastAsia="Microsoft YaHei UI" w:hAnsi="Arial" w:cs="Arial"/>
          <w:color w:val="333333"/>
          <w:spacing w:val="8"/>
          <w:sz w:val="21"/>
          <w:szCs w:val="21"/>
        </w:rPr>
        <w:t> </w:t>
      </w:r>
    </w:p>
    <w:p w:rsidR="00154EFB" w:rsidRDefault="00154EFB" w:rsidP="00154EFB">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4"/>
          <w:rFonts w:hint="eastAsia"/>
          <w:color w:val="333333"/>
          <w:spacing w:val="8"/>
          <w:sz w:val="21"/>
          <w:szCs w:val="21"/>
        </w:rPr>
        <w:t>5.1.3</w:t>
      </w:r>
      <w:r>
        <w:rPr>
          <w:rStyle w:val="apple-converted-space"/>
          <w:rFonts w:hint="eastAsia"/>
          <w:b/>
          <w:bCs/>
          <w:color w:val="333333"/>
          <w:spacing w:val="8"/>
          <w:sz w:val="21"/>
          <w:szCs w:val="21"/>
        </w:rPr>
        <w:t> </w:t>
      </w:r>
      <w:r>
        <w:rPr>
          <w:rStyle w:val="a4"/>
          <w:rFonts w:hint="eastAsia"/>
          <w:color w:val="333333"/>
          <w:spacing w:val="8"/>
          <w:sz w:val="21"/>
          <w:szCs w:val="21"/>
        </w:rPr>
        <w:t>适用性调整</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标准或其部分条款要求内容可能不完全适用所有情形，在某些特殊情形时可能通过评估对标准相关要求进行适用性调整。对于增加、修改或删除标准要求（ESD S20.20-2014</w:t>
      </w:r>
      <w:r w:rsidR="00B66BAA">
        <w:rPr>
          <w:rFonts w:hint="eastAsia"/>
          <w:color w:val="333333"/>
          <w:spacing w:val="8"/>
          <w:sz w:val="18"/>
          <w:szCs w:val="18"/>
        </w:rPr>
        <w:t>标准中没有“增加”建议</w:t>
      </w:r>
      <w:r>
        <w:rPr>
          <w:rFonts w:hint="eastAsia"/>
          <w:color w:val="333333"/>
          <w:spacing w:val="8"/>
          <w:sz w:val="18"/>
          <w:szCs w:val="18"/>
        </w:rPr>
        <w:t>增加部分通常是高于标准要求或者客户特别要求，作为工厂的实施要求，不需要特别进行适用性调整的说明），适用性调整的决定、技术理论和实际验证依据都应写到ESD管控体系文件中。</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适用性调整是标准的一个很好的扩展，在实际应用标准时，以切合实际需要为准，不仅要符合标准要求，还有可能需要满足来自客户和自身的特殊要求，以及对不适用的管控措施进行调整。在导入过程中较常见的适用性调整可能有产品认可测试环境的要求，产品认可衍生过程，接地系统要求结合国家电气规范，人员接地特定要求，绝缘物品管控措施，孤立导体管控措施及调整，衍生（超标准要求的产品及包装）的标记等等，很多情形都是因客户或自身要求加严管控。</w:t>
      </w:r>
    </w:p>
    <w:p w:rsidR="00154EFB" w:rsidRDefault="00154EFB" w:rsidP="00154EFB">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Arial" w:eastAsia="Microsoft YaHei UI" w:hAnsi="Arial" w:cs="Arial"/>
          <w:color w:val="333333"/>
          <w:spacing w:val="8"/>
          <w:sz w:val="21"/>
          <w:szCs w:val="21"/>
        </w:rPr>
        <w:t> </w:t>
      </w:r>
    </w:p>
    <w:p w:rsidR="00154EFB" w:rsidRDefault="00154EFB" w:rsidP="00154EFB">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4"/>
          <w:rFonts w:hint="eastAsia"/>
          <w:color w:val="333333"/>
          <w:spacing w:val="8"/>
          <w:sz w:val="21"/>
          <w:szCs w:val="21"/>
        </w:rPr>
        <w:t>5.2</w:t>
      </w:r>
      <w:r>
        <w:rPr>
          <w:rStyle w:val="apple-converted-space"/>
          <w:rFonts w:hint="eastAsia"/>
          <w:b/>
          <w:bCs/>
          <w:color w:val="333333"/>
          <w:spacing w:val="8"/>
          <w:sz w:val="21"/>
          <w:szCs w:val="21"/>
        </w:rPr>
        <w:t> </w:t>
      </w:r>
      <w:r>
        <w:rPr>
          <w:rStyle w:val="a4"/>
          <w:rFonts w:hint="eastAsia"/>
          <w:color w:val="333333"/>
          <w:spacing w:val="8"/>
          <w:sz w:val="21"/>
          <w:szCs w:val="21"/>
        </w:rPr>
        <w:t>ESD管控体系管理要求</w:t>
      </w:r>
    </w:p>
    <w:p w:rsidR="00154EFB" w:rsidRDefault="00154EFB" w:rsidP="00154EFB">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4"/>
          <w:rFonts w:hint="eastAsia"/>
          <w:color w:val="333333"/>
          <w:spacing w:val="8"/>
          <w:sz w:val="21"/>
          <w:szCs w:val="21"/>
        </w:rPr>
        <w:t>5.2.1</w:t>
      </w:r>
      <w:r>
        <w:rPr>
          <w:rStyle w:val="apple-converted-space"/>
          <w:rFonts w:hint="eastAsia"/>
          <w:b/>
          <w:bCs/>
          <w:color w:val="333333"/>
          <w:spacing w:val="8"/>
          <w:sz w:val="21"/>
          <w:szCs w:val="21"/>
        </w:rPr>
        <w:t> </w:t>
      </w:r>
      <w:r>
        <w:rPr>
          <w:rStyle w:val="a4"/>
          <w:rFonts w:hint="eastAsia"/>
          <w:color w:val="333333"/>
          <w:spacing w:val="8"/>
          <w:sz w:val="21"/>
          <w:szCs w:val="21"/>
        </w:rPr>
        <w:t>ESD管控体系文件</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管理要求即策划制定的管控依据，5.1.1第3段所述依据标准要求建立的ESD管控体系文件，这套ESD管控体系文件中的内容可以超出标准要求，但一定要至少包含8个方面的内容，即：</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1. 由上至下的人员防静电意识的培养，通过对相关人员进行静电防护知识的培训等活动。</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2. 采购防静电物品前对产品的认可。</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3. 防静电物品投入使用后，周期性的符合性验证。</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上述3个方面的内容即为标准所要求的管理要求内容，是有计划地保障ESD管控体系的运行的策划内容，具体要求内容在5.2.2-5.2.4（ESD S20.20-2014的7.2-7.4）章节。</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4. 接地系统。</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5. 人员接地。</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6. EPA的管控要求。</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7. 静电防护包装系统。</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8. 防静电标识的应用。</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上述5个方面的内容即为标准所要求的技术要求，是具体的静电防护措施要求，具体要求内容在5.3.1-5.3.5（ESD S20.20-2014的8.1-8.5）章节。</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上述要求强调的是一个完整的ESD管控体系框架，任何一个工厂的ESD管控体系都应该至少包含这8个方面的内容，如果有不适用的特殊情况也应该有相应章节内容的适用性调整描述。工厂的ESD负责人在验证制定的ESD管控体系文件时应该包括这8个方面的符合性以及适宜性。</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据此建立的ESD管控体系文件是工厂实施静电防护、客户审查、和验证程序实施的主要文档，明确的目的要求或过程应该具有可实施性和</w:t>
      </w:r>
      <w:proofErr w:type="gramStart"/>
      <w:r>
        <w:rPr>
          <w:rFonts w:hint="eastAsia"/>
          <w:color w:val="333333"/>
          <w:spacing w:val="8"/>
          <w:sz w:val="18"/>
          <w:szCs w:val="18"/>
        </w:rPr>
        <w:t>可</w:t>
      </w:r>
      <w:proofErr w:type="gramEnd"/>
      <w:r>
        <w:rPr>
          <w:rFonts w:hint="eastAsia"/>
          <w:color w:val="333333"/>
          <w:spacing w:val="8"/>
          <w:sz w:val="18"/>
          <w:szCs w:val="18"/>
        </w:rPr>
        <w:t>复查性，管控体系文件内容应与工厂的质量管理体系相整合，并且应融入到正常的生产活动中。静电防护是</w:t>
      </w:r>
      <w:proofErr w:type="gramStart"/>
      <w:r>
        <w:rPr>
          <w:rFonts w:hint="eastAsia"/>
          <w:color w:val="333333"/>
          <w:spacing w:val="8"/>
          <w:sz w:val="18"/>
          <w:szCs w:val="18"/>
        </w:rPr>
        <w:t>质量管理</w:t>
      </w:r>
      <w:r w:rsidR="00B66BAA">
        <w:rPr>
          <w:rFonts w:hint="eastAsia"/>
          <w:color w:val="333333"/>
          <w:spacing w:val="8"/>
          <w:sz w:val="18"/>
          <w:szCs w:val="18"/>
        </w:rPr>
        <w:t>休系产品</w:t>
      </w:r>
      <w:proofErr w:type="gramEnd"/>
      <w:r w:rsidR="00B66BAA">
        <w:rPr>
          <w:rFonts w:hint="eastAsia"/>
          <w:color w:val="333333"/>
          <w:spacing w:val="8"/>
          <w:sz w:val="18"/>
          <w:szCs w:val="18"/>
        </w:rPr>
        <w:t>防护的一部分，静电防护也是为了提高产品质量。建议在</w:t>
      </w:r>
      <w:r>
        <w:rPr>
          <w:rFonts w:hint="eastAsia"/>
          <w:color w:val="333333"/>
          <w:spacing w:val="8"/>
          <w:sz w:val="18"/>
          <w:szCs w:val="18"/>
        </w:rPr>
        <w:t>建立ESD管控体系也同样需要考虑内外部环境（见5.1.1 ）和</w:t>
      </w:r>
      <w:r>
        <w:rPr>
          <w:rFonts w:hint="eastAsia"/>
          <w:color w:val="333333"/>
          <w:spacing w:val="8"/>
          <w:sz w:val="18"/>
          <w:szCs w:val="18"/>
        </w:rPr>
        <w:lastRenderedPageBreak/>
        <w:t>管理过程，包括过程输入输出、过程的顺序和相互作用、准则和方法、获得资源、责任和权限、风险和机遇、评价、变更、改进等；管理文档及运行记录的信息管理，即质量管理体系中形成文件的信息；测量所需的仪器应按质量管理体系监视和测量资源相关的程序进行管理；生产过程中的不合格品是否内</w:t>
      </w:r>
      <w:proofErr w:type="gramStart"/>
      <w:r>
        <w:rPr>
          <w:rFonts w:hint="eastAsia"/>
          <w:color w:val="333333"/>
          <w:spacing w:val="8"/>
          <w:sz w:val="18"/>
          <w:szCs w:val="18"/>
        </w:rPr>
        <w:t>产得到</w:t>
      </w:r>
      <w:proofErr w:type="gramEnd"/>
      <w:r>
        <w:rPr>
          <w:rFonts w:hint="eastAsia"/>
          <w:color w:val="333333"/>
          <w:spacing w:val="8"/>
          <w:sz w:val="18"/>
          <w:szCs w:val="18"/>
        </w:rPr>
        <w:t>良好的静电防护；体系运行PDCA过程，持续改进和不符合问题的纠正措施；最终都是为了顾客满意，在绩效评价过程中应该关注ESD问题或投诉，若有则应进行分析；体系运行过程需要专业的人员和技术，5.2.2（ESD S20.20-2014的7.2）与质量管理体系中组织的知识、能力、意识结合；5.2.3（ESD S20.20-2014的7.3）与质量管理体系中外部提供过程、产品和服务的控制结合；5.2.4（ESD S20.20-2014的7.4）与质量管理体系中监视、测量结合；5.3（ESD S20.20-2014的8）技术要求与质量管理体系中防护、标识结合等等；但在结合过程中需要注意的是ESD管控体系和质量管理体系中“产品”的差异需要理解和区分。</w:t>
      </w:r>
    </w:p>
    <w:p w:rsidR="00154EFB" w:rsidRDefault="00154EFB" w:rsidP="00154EFB">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Arial" w:eastAsia="Microsoft YaHei UI" w:hAnsi="Arial" w:cs="Arial"/>
          <w:color w:val="333333"/>
          <w:spacing w:val="8"/>
          <w:sz w:val="21"/>
          <w:szCs w:val="21"/>
        </w:rPr>
        <w:t> </w:t>
      </w:r>
    </w:p>
    <w:p w:rsidR="00154EFB" w:rsidRDefault="00154EFB" w:rsidP="00154EFB">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4"/>
          <w:rFonts w:hint="eastAsia"/>
          <w:color w:val="333333"/>
          <w:spacing w:val="8"/>
          <w:sz w:val="21"/>
          <w:szCs w:val="21"/>
        </w:rPr>
        <w:t>5.2.2</w:t>
      </w:r>
      <w:r>
        <w:rPr>
          <w:rStyle w:val="apple-converted-space"/>
          <w:rFonts w:hint="eastAsia"/>
          <w:b/>
          <w:bCs/>
          <w:color w:val="333333"/>
          <w:spacing w:val="8"/>
          <w:sz w:val="21"/>
          <w:szCs w:val="21"/>
        </w:rPr>
        <w:t> </w:t>
      </w:r>
      <w:r>
        <w:rPr>
          <w:rStyle w:val="a4"/>
          <w:rFonts w:hint="eastAsia"/>
          <w:color w:val="333333"/>
          <w:spacing w:val="8"/>
          <w:sz w:val="21"/>
          <w:szCs w:val="21"/>
        </w:rPr>
        <w:t>培训方案</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静电防护是人员实施的，人员的意识和能力决定工厂静电防护水平。培训与质量管理体系的培训相关管理程序可结合，需要特别注意的是本标准中的要求。</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制定的培训方案中应该策划如何实施静电防护意识培训，即怎样进行培训可以不断提高人员防静电意识和能力达到既定目标。</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培训方案中还应确定参加培训的人员，本标准比ESD S20.20-2014标准推荐更多的人员参与，明确要求至少所有处理或会接触ESDS器件的人员都必须完成初次和周期培训与ESD S20.20-2014标准一致，这些人员可能会包括高层领导者、中层管理、生产员工及工程人员等。</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初次培训即该人员第一次参加静电防护知识培训，</w:t>
      </w:r>
      <w:proofErr w:type="gramStart"/>
      <w:r>
        <w:rPr>
          <w:rFonts w:hint="eastAsia"/>
          <w:color w:val="333333"/>
          <w:spacing w:val="8"/>
          <w:sz w:val="18"/>
          <w:szCs w:val="18"/>
        </w:rPr>
        <w:t>通常新</w:t>
      </w:r>
      <w:proofErr w:type="gramEnd"/>
      <w:r>
        <w:rPr>
          <w:rFonts w:hint="eastAsia"/>
          <w:color w:val="333333"/>
          <w:spacing w:val="8"/>
          <w:sz w:val="18"/>
          <w:szCs w:val="18"/>
        </w:rPr>
        <w:t>员工</w:t>
      </w:r>
      <w:proofErr w:type="gramStart"/>
      <w:r>
        <w:rPr>
          <w:rFonts w:hint="eastAsia"/>
          <w:color w:val="333333"/>
          <w:spacing w:val="8"/>
          <w:sz w:val="18"/>
          <w:szCs w:val="18"/>
        </w:rPr>
        <w:t>入职</w:t>
      </w:r>
      <w:r w:rsidR="00B66BAA">
        <w:rPr>
          <w:rFonts w:hint="eastAsia"/>
          <w:color w:val="333333"/>
          <w:spacing w:val="8"/>
          <w:sz w:val="18"/>
          <w:szCs w:val="18"/>
        </w:rPr>
        <w:t>会进行</w:t>
      </w:r>
      <w:proofErr w:type="gramEnd"/>
      <w:r w:rsidR="00B66BAA">
        <w:rPr>
          <w:rFonts w:hint="eastAsia"/>
          <w:color w:val="333333"/>
          <w:spacing w:val="8"/>
          <w:sz w:val="18"/>
          <w:szCs w:val="18"/>
        </w:rPr>
        <w:t>入职培训，可以结合入职培训或岗前培训作为初次培训，</w:t>
      </w:r>
      <w:r>
        <w:rPr>
          <w:rFonts w:hint="eastAsia"/>
          <w:color w:val="333333"/>
          <w:spacing w:val="8"/>
          <w:sz w:val="18"/>
          <w:szCs w:val="18"/>
        </w:rPr>
        <w:t>推荐国内工厂进行全员参与了解基础知识，而处理敏感件的员工重点加强培养意识和操作习惯；标准要求体系运行开始后，初次培训应该在人员处理ESDS器件（上岗接触ESDS器件）之前完成，如果体系运行之前未做过ESD培训，可在体系运行时对老员工进行初次培训。</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制定的培训方案还需要确定周期培训的周期或频次，人员在形成习惯前很容易遗忘，特别是在要求严格的工厂，员工需要注意的方面非常之多，而静电特性是看不见摸不着很容易被忽视，因此应该根据培训经验和培训效果设定周期培训的频次，</w:t>
      </w:r>
      <w:r w:rsidR="00B66BAA">
        <w:rPr>
          <w:rFonts w:hint="eastAsia"/>
          <w:color w:val="333333"/>
          <w:spacing w:val="8"/>
          <w:sz w:val="18"/>
          <w:szCs w:val="18"/>
        </w:rPr>
        <w:t>不断加强人员防静电意识和能力。周期和频次的概念略有差异，</w:t>
      </w:r>
      <w:r>
        <w:rPr>
          <w:rFonts w:hint="eastAsia"/>
          <w:color w:val="333333"/>
          <w:spacing w:val="8"/>
          <w:sz w:val="18"/>
          <w:szCs w:val="18"/>
        </w:rPr>
        <w:t>建议工厂根据生产情况采用定期（生产淡季）组织统一培训，或者采用培训有效期方式通过互联网+培训系统进行。</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培训的方式多种多样，工厂可以根据原有培训管理程序和历史经验确定ESD培训的类型，比如传统教室课堂方式，看视频，学文件，岗位实操等等，从近几年发展和经验来看，互联网+方式应用较广，通过培训系统自学自</w:t>
      </w:r>
      <w:proofErr w:type="gramStart"/>
      <w:r>
        <w:rPr>
          <w:rFonts w:hint="eastAsia"/>
          <w:color w:val="333333"/>
          <w:spacing w:val="8"/>
          <w:sz w:val="18"/>
          <w:szCs w:val="18"/>
        </w:rPr>
        <w:t>考获得</w:t>
      </w:r>
      <w:proofErr w:type="gramEnd"/>
      <w:r>
        <w:rPr>
          <w:rFonts w:hint="eastAsia"/>
          <w:color w:val="333333"/>
          <w:spacing w:val="8"/>
          <w:sz w:val="18"/>
          <w:szCs w:val="18"/>
        </w:rPr>
        <w:t>资格；但内部培训方式仍然是一种有效的培训类型，特别是针对中高层管理人员；外部培训、工厂间的相互学习，以及聘请ESD专家做内部讲堂方式也是工厂不断提高的有效方法。</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培训完成应该确定一种或多种方法来验证培训的效果，一方面是学员理解培训内容的程度，另一方面是培训内容的适宜性。可以采用培训管理程序既定方式，比如试卷答题、培训系统考评、实操评价等等。培训活动开展应该注意保留记录，特别是需要通过客户或第三方的审查的工厂，通常传统课堂方式所用培训计划、签到表、考试卷、培训表等，以及培训系统自动生成的记录或证书都可</w:t>
      </w:r>
      <w:proofErr w:type="gramStart"/>
      <w:r>
        <w:rPr>
          <w:rFonts w:hint="eastAsia"/>
          <w:color w:val="333333"/>
          <w:spacing w:val="8"/>
          <w:sz w:val="18"/>
          <w:szCs w:val="18"/>
        </w:rPr>
        <w:t>做为</w:t>
      </w:r>
      <w:proofErr w:type="gramEnd"/>
      <w:r>
        <w:rPr>
          <w:rFonts w:hint="eastAsia"/>
          <w:color w:val="333333"/>
          <w:spacing w:val="8"/>
          <w:sz w:val="18"/>
          <w:szCs w:val="18"/>
        </w:rPr>
        <w:t>培训完成的记录。</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154EFB" w:rsidRDefault="00154EFB" w:rsidP="00154EFB">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4"/>
          <w:rFonts w:hint="eastAsia"/>
          <w:color w:val="333333"/>
          <w:spacing w:val="8"/>
          <w:sz w:val="21"/>
          <w:szCs w:val="21"/>
        </w:rPr>
        <w:t>5.2.3</w:t>
      </w:r>
      <w:r>
        <w:rPr>
          <w:rStyle w:val="apple-converted-space"/>
          <w:rFonts w:hint="eastAsia"/>
          <w:b/>
          <w:bCs/>
          <w:color w:val="333333"/>
          <w:spacing w:val="8"/>
          <w:sz w:val="21"/>
          <w:szCs w:val="21"/>
        </w:rPr>
        <w:t> </w:t>
      </w:r>
      <w:r>
        <w:rPr>
          <w:rStyle w:val="a4"/>
          <w:rFonts w:hint="eastAsia"/>
          <w:color w:val="333333"/>
          <w:spacing w:val="8"/>
          <w:sz w:val="21"/>
          <w:szCs w:val="21"/>
        </w:rPr>
        <w:t>产品认可方案</w:t>
      </w:r>
    </w:p>
    <w:p w:rsidR="00154EFB" w:rsidRDefault="00951FFD"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产品认可（</w:t>
      </w:r>
      <w:r w:rsidR="00154EFB">
        <w:rPr>
          <w:rFonts w:hint="eastAsia"/>
          <w:color w:val="333333"/>
          <w:spacing w:val="8"/>
          <w:sz w:val="18"/>
          <w:szCs w:val="18"/>
        </w:rPr>
        <w:t>译词，ESD S20.20-2014中文标准中此章节为ESD控制物品导入）是指体系运行开始，所有防静电物品都应该通过工厂的许可才能投入使用，表明这个过程通常是在采购之前完成，目的是确保投入使用的防静电物品是能达到防静电效果的。而在体系运行之前已经投入使用的防</w:t>
      </w:r>
      <w:r w:rsidR="00154EFB">
        <w:rPr>
          <w:rFonts w:hint="eastAsia"/>
          <w:color w:val="333333"/>
          <w:spacing w:val="8"/>
          <w:sz w:val="18"/>
          <w:szCs w:val="18"/>
        </w:rPr>
        <w:lastRenderedPageBreak/>
        <w:t>静电物品，可以通过5.2.4（ESD S20.20-2014的7.4）符合性验证的记录作为认可的证据，这里是标准特别提出的一项减免要求有利于工厂的体系导入，符合性验证记录的周期建议1年以上，如果没有温湿</w:t>
      </w:r>
      <w:proofErr w:type="gramStart"/>
      <w:r w:rsidR="00154EFB">
        <w:rPr>
          <w:rFonts w:hint="eastAsia"/>
          <w:color w:val="333333"/>
          <w:spacing w:val="8"/>
          <w:sz w:val="18"/>
          <w:szCs w:val="18"/>
        </w:rPr>
        <w:t>度严格</w:t>
      </w:r>
      <w:proofErr w:type="gramEnd"/>
      <w:r w:rsidR="00154EFB">
        <w:rPr>
          <w:rFonts w:hint="eastAsia"/>
          <w:color w:val="333333"/>
          <w:spacing w:val="8"/>
          <w:sz w:val="18"/>
          <w:szCs w:val="18"/>
        </w:rPr>
        <w:t>管控的至少包括干燥季节的符合性验证记录。虽然按标准要求仅需要对标准表2和表3</w:t>
      </w:r>
      <w:r w:rsidR="00B66BAA">
        <w:rPr>
          <w:rFonts w:hint="eastAsia"/>
          <w:color w:val="333333"/>
          <w:spacing w:val="8"/>
          <w:sz w:val="18"/>
          <w:szCs w:val="18"/>
        </w:rPr>
        <w:t>列出的防静电物品做认可，</w:t>
      </w:r>
      <w:r w:rsidR="00154EFB">
        <w:rPr>
          <w:rFonts w:hint="eastAsia"/>
          <w:color w:val="333333"/>
          <w:spacing w:val="8"/>
          <w:sz w:val="18"/>
          <w:szCs w:val="18"/>
        </w:rPr>
        <w:t>推荐工厂在实施时将此方法扩展到ESDS器件生产环节中所有物品，做好物品</w:t>
      </w:r>
      <w:proofErr w:type="gramStart"/>
      <w:r w:rsidR="00154EFB">
        <w:rPr>
          <w:rFonts w:hint="eastAsia"/>
          <w:color w:val="333333"/>
          <w:spacing w:val="8"/>
          <w:sz w:val="18"/>
          <w:szCs w:val="18"/>
        </w:rPr>
        <w:t>管控来减少</w:t>
      </w:r>
      <w:proofErr w:type="gramEnd"/>
      <w:r w:rsidR="00154EFB">
        <w:rPr>
          <w:rFonts w:hint="eastAsia"/>
          <w:color w:val="333333"/>
          <w:spacing w:val="8"/>
          <w:sz w:val="18"/>
          <w:szCs w:val="18"/>
        </w:rPr>
        <w:t>静电的产生和控制静电的释放。IEC 61340-5-1标准比ESD S20.20-2014标准多强调了表2和表3未列出的物品的管控，即所有防静电物品无论是否列出，只要是用于防静电的物品，都应该列到工厂制定的管控体系文件中，包括每种物品的测试方法和限值要求，IEC TR61340-5-2标准中还有一些本标准未列出物品的指南内容，尽可能参考应用，比如说手套指套、防静电包装材料、防静电工具（含孤立导体），甚至可以扩展到绝缘材料也可以进行认可是否允许进入EPA内使用。</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产品认可的方法除上述体系运行前已使用的情况外，标准规定了可接受的产品认可方法有3种(采用任意一种即可符合标准要求，为了保障产品质量和适应国内环境，工厂有实验室条件可考虑无论采用1和2后仍然采用3。)：</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1.审查防静电物品制造商的产品规格书做判定，可以是出厂检验报告、产品测试报告等，但要求这份报告中信息和数据至少应该包括测试方法和测试值，测试方法必须是IEC测试标准（表3列出），测试值应符合标准限值要求，即实测值应该在工厂限值范围内，工厂可以在本标准限值上加严定义工厂的认可限值，但不可放宽超过本标准限定值范围。</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2.通过第三方实验室的测试报告进行判定，测试方法和限值要求同上，对于第三方实验室资质要求可根据工厂自己特定要求做出对应的限定。</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3.工厂</w:t>
      </w:r>
      <w:proofErr w:type="gramStart"/>
      <w:r>
        <w:rPr>
          <w:rFonts w:hint="eastAsia"/>
          <w:color w:val="333333"/>
          <w:spacing w:val="8"/>
          <w:sz w:val="18"/>
          <w:szCs w:val="18"/>
        </w:rPr>
        <w:t>自已</w:t>
      </w:r>
      <w:proofErr w:type="gramEnd"/>
      <w:r>
        <w:rPr>
          <w:rFonts w:hint="eastAsia"/>
          <w:color w:val="333333"/>
          <w:spacing w:val="8"/>
          <w:sz w:val="18"/>
          <w:szCs w:val="18"/>
        </w:rPr>
        <w:t>有测试实验室时可以接收供应商样品，同样采用IEC的测试方法，通过实测</w:t>
      </w:r>
      <w:proofErr w:type="gramStart"/>
      <w:r>
        <w:rPr>
          <w:rFonts w:hint="eastAsia"/>
          <w:color w:val="333333"/>
          <w:spacing w:val="8"/>
          <w:sz w:val="18"/>
          <w:szCs w:val="18"/>
        </w:rPr>
        <w:t>值做出</w:t>
      </w:r>
      <w:proofErr w:type="gramEnd"/>
      <w:r>
        <w:rPr>
          <w:rFonts w:hint="eastAsia"/>
          <w:color w:val="333333"/>
          <w:spacing w:val="8"/>
          <w:sz w:val="18"/>
          <w:szCs w:val="18"/>
        </w:rPr>
        <w:t>判定。自测报告针对国内现状更具备可信性，工厂可以结合来料检验（但需注意其中差异）进行认可。应用工厂内部自测方法时特别要注意测试标准、测试环境和测试仪器，以及测试人员的能力。</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产品认可过程，标准要求每种防静电物品都需要进行但在未发生环境变化时仅需做一次。工厂在实际实施时可以考虑加强执行，包括型号、材料、批次的区别。当标准测试方法变化、客户要求变化、自己管控加严等情况时可考虑增加产品再认可。</w:t>
      </w:r>
    </w:p>
    <w:p w:rsidR="00154EFB" w:rsidRDefault="00154EFB" w:rsidP="00154EFB">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Arial" w:eastAsia="Microsoft YaHei UI" w:hAnsi="Arial" w:cs="Arial"/>
          <w:color w:val="333333"/>
          <w:spacing w:val="8"/>
          <w:sz w:val="21"/>
          <w:szCs w:val="21"/>
        </w:rPr>
        <w:t> </w:t>
      </w:r>
    </w:p>
    <w:p w:rsidR="00154EFB" w:rsidRDefault="00154EFB" w:rsidP="00154EFB">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4"/>
          <w:rFonts w:hint="eastAsia"/>
          <w:color w:val="333333"/>
          <w:spacing w:val="8"/>
          <w:sz w:val="21"/>
          <w:szCs w:val="21"/>
        </w:rPr>
        <w:t>5.2.4</w:t>
      </w:r>
      <w:r>
        <w:rPr>
          <w:rStyle w:val="apple-converted-space"/>
          <w:rFonts w:hint="eastAsia"/>
          <w:b/>
          <w:bCs/>
          <w:color w:val="333333"/>
          <w:spacing w:val="8"/>
          <w:sz w:val="21"/>
          <w:szCs w:val="21"/>
        </w:rPr>
        <w:t> </w:t>
      </w:r>
      <w:r>
        <w:rPr>
          <w:rStyle w:val="a4"/>
          <w:rFonts w:hint="eastAsia"/>
          <w:color w:val="333333"/>
          <w:spacing w:val="8"/>
          <w:sz w:val="21"/>
          <w:szCs w:val="21"/>
        </w:rPr>
        <w:t>符合性验证方案</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符合性验证是指防静电物品通过5.2.3（ESD S20.20-2014标准的7.3）认可后采购投入使用，但由于这些物品在使用中会有迁移、磨损、破坏、变质等情况，通过日常点检监测确保这些防静电物品仍然保持在有效防护作用的状态，即为了确保5.3（ESD S20.20-2014标准的8）技术要求执行验证的符合性。符合性验证方案是一个计划，根据经验和防静电物品的性能进行策划，在实施过程中如果有变化应该及时做出变更（修订程序文件）。</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方案中应该明确每种防静电物品验证的频次（周期或定期）、验证时判定的限值要求，以及确定验证所使用的测试方法和测量器具。如果工厂要用其他测试方法替代本标准中要求的测试方法，应该证明其他测试方法的结果符合本标准的要求，如果工厂增加了测</w:t>
      </w:r>
      <w:r w:rsidR="00B66BAA">
        <w:rPr>
          <w:rFonts w:hint="eastAsia"/>
          <w:color w:val="333333"/>
          <w:spacing w:val="8"/>
          <w:sz w:val="18"/>
          <w:szCs w:val="18"/>
        </w:rPr>
        <w:t>试项目是本标准未要求的，应记录相应的测试方法和限值要求。</w:t>
      </w:r>
      <w:r>
        <w:rPr>
          <w:rFonts w:hint="eastAsia"/>
          <w:color w:val="333333"/>
          <w:spacing w:val="8"/>
          <w:sz w:val="18"/>
          <w:szCs w:val="18"/>
        </w:rPr>
        <w:t>建议针对每种防静电物品确定验证频次和限值可能根据工厂实际情况还需要进一步细化，比如不同的车间或不同的工位，同样一种防静电物品被损坏或变质的周期不一样，特别是有化学品、高温、频繁摩擦等工位；再比如同一种防静电包装材料，但不同客户要求限值不一样，如果不采取统一严格要求限值管控，区别</w:t>
      </w:r>
      <w:proofErr w:type="gramStart"/>
      <w:r>
        <w:rPr>
          <w:rFonts w:hint="eastAsia"/>
          <w:color w:val="333333"/>
          <w:spacing w:val="8"/>
          <w:sz w:val="18"/>
          <w:szCs w:val="18"/>
        </w:rPr>
        <w:t>管控时就要</w:t>
      </w:r>
      <w:proofErr w:type="gramEnd"/>
      <w:r>
        <w:rPr>
          <w:rFonts w:hint="eastAsia"/>
          <w:color w:val="333333"/>
          <w:spacing w:val="8"/>
          <w:sz w:val="18"/>
          <w:szCs w:val="18"/>
        </w:rPr>
        <w:t>明确两个限值；同一工厂不同车间或流程可以进行分级管控，特别是有部分区域生产过程涉及到高敏感的ESDS器件（超过本标准适用范围-5.1.1 ）。本标准中明确的测试方法在工厂实</w:t>
      </w:r>
      <w:r w:rsidR="00B66BAA">
        <w:rPr>
          <w:rFonts w:hint="eastAsia"/>
          <w:color w:val="333333"/>
          <w:spacing w:val="8"/>
          <w:sz w:val="18"/>
          <w:szCs w:val="18"/>
        </w:rPr>
        <w:t>际使用时如果要调整和增加，都应该写好适用性调整。</w:t>
      </w:r>
      <w:r>
        <w:rPr>
          <w:rFonts w:hint="eastAsia"/>
          <w:color w:val="333333"/>
          <w:spacing w:val="8"/>
          <w:sz w:val="18"/>
          <w:szCs w:val="18"/>
        </w:rPr>
        <w:t>目前ESDA和IEC两者测试方法允许互换使用，如果工厂在审查和认证过程</w:t>
      </w:r>
      <w:r>
        <w:rPr>
          <w:rFonts w:hint="eastAsia"/>
          <w:color w:val="333333"/>
          <w:spacing w:val="8"/>
          <w:sz w:val="18"/>
          <w:szCs w:val="18"/>
        </w:rPr>
        <w:lastRenderedPageBreak/>
        <w:t>中同时采用IEC 61340-5-1和ESD S20.20标准，建议工厂参考</w:t>
      </w:r>
      <w:proofErr w:type="gramStart"/>
      <w:r>
        <w:rPr>
          <w:rFonts w:hint="eastAsia"/>
          <w:color w:val="333333"/>
          <w:spacing w:val="8"/>
          <w:sz w:val="18"/>
          <w:szCs w:val="18"/>
        </w:rPr>
        <w:t>两标准</w:t>
      </w:r>
      <w:proofErr w:type="gramEnd"/>
      <w:r>
        <w:rPr>
          <w:rFonts w:hint="eastAsia"/>
          <w:color w:val="333333"/>
          <w:spacing w:val="8"/>
          <w:sz w:val="18"/>
          <w:szCs w:val="18"/>
        </w:rPr>
        <w:t>对应的测试方法编制唯一的工厂内部使用的测试方法，或者指定其中一种测试方法。</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进行符合性验证测量或检查时应该如实留下记录，记录是审查、验</w:t>
      </w:r>
      <w:r w:rsidR="00B66BAA">
        <w:rPr>
          <w:rFonts w:hint="eastAsia"/>
          <w:color w:val="333333"/>
          <w:spacing w:val="8"/>
          <w:sz w:val="18"/>
          <w:szCs w:val="18"/>
        </w:rPr>
        <w:t>证和分析改进的重要信息，缺失即不符合要求。根据实施经验，</w:t>
      </w:r>
      <w:r>
        <w:rPr>
          <w:rFonts w:hint="eastAsia"/>
          <w:color w:val="333333"/>
          <w:spacing w:val="8"/>
          <w:sz w:val="18"/>
          <w:szCs w:val="18"/>
        </w:rPr>
        <w:t>建议工厂在记录模板的设计上花一些功夫（模板化减少记录书写量），以及对验证测量人员做好对应的培训和记录要求，避免记录的不符；依据标准表1-3的测试方法（或适用性调整后的其他测试方法）要求，通常1个测试记录应该包括测试的日期、仪器、人员、环境、位置（编号）、测试方法、测试项目、实测值、限值要求（判定结果）、故障处理等，日期应具体到年月日，实测值应明确要求如实记录确保真实性，在实施中经常发现工厂全年所有物品测量值都是合格的但现场抽样测试却有不合格防静电物品，实测值还应明确记录数据的位数，比如要求电阻值记录到小数点后1位或2位，以及计数保留方法。测试仪器的选用非常重要，市面上仪器品牌型号非常多，实施经验中发现不同的仪器测量值有差异，甚至有相关几个数量级的情况，因此建议工厂在采购测试仪器时先了解标准测试方法中对仪器的要求，比如量程、精度，电阻测试电极样式等，仪器说明应该明确设计</w:t>
      </w:r>
      <w:proofErr w:type="gramStart"/>
      <w:r>
        <w:rPr>
          <w:rFonts w:hint="eastAsia"/>
          <w:color w:val="333333"/>
          <w:spacing w:val="8"/>
          <w:sz w:val="18"/>
          <w:szCs w:val="18"/>
        </w:rPr>
        <w:t>所符合</w:t>
      </w:r>
      <w:proofErr w:type="gramEnd"/>
      <w:r>
        <w:rPr>
          <w:rFonts w:hint="eastAsia"/>
          <w:color w:val="333333"/>
          <w:spacing w:val="8"/>
          <w:sz w:val="18"/>
          <w:szCs w:val="18"/>
        </w:rPr>
        <w:t>的测试方法。</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本标准（ESD S20.20-2014未明确）建议工厂制定符合性验证的频次（周期或定期）时，把工厂最差湿度环境的情况考虑进去，特别是针对湿度低地域且环境</w:t>
      </w:r>
      <w:proofErr w:type="gramStart"/>
      <w:r>
        <w:rPr>
          <w:rFonts w:hint="eastAsia"/>
          <w:color w:val="333333"/>
          <w:spacing w:val="8"/>
          <w:sz w:val="18"/>
          <w:szCs w:val="18"/>
        </w:rPr>
        <w:t>管控不严格</w:t>
      </w:r>
      <w:proofErr w:type="gramEnd"/>
      <w:r>
        <w:rPr>
          <w:rFonts w:hint="eastAsia"/>
          <w:color w:val="333333"/>
          <w:spacing w:val="8"/>
          <w:sz w:val="18"/>
          <w:szCs w:val="18"/>
        </w:rPr>
        <w:t>的工厂。</w:t>
      </w:r>
    </w:p>
    <w:p w:rsidR="00154EFB" w:rsidRDefault="00154EFB" w:rsidP="00154EFB">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Arial" w:eastAsia="Microsoft YaHei UI" w:hAnsi="Arial" w:cs="Arial"/>
          <w:color w:val="333333"/>
          <w:spacing w:val="8"/>
          <w:sz w:val="21"/>
          <w:szCs w:val="21"/>
        </w:rPr>
        <w:t> </w:t>
      </w:r>
    </w:p>
    <w:p w:rsidR="00154EFB" w:rsidRDefault="00154EFB" w:rsidP="00154EFB">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4"/>
          <w:rFonts w:hint="eastAsia"/>
          <w:color w:val="333333"/>
          <w:spacing w:val="8"/>
          <w:sz w:val="21"/>
          <w:szCs w:val="21"/>
        </w:rPr>
        <w:t>5.3</w:t>
      </w:r>
      <w:r>
        <w:rPr>
          <w:rStyle w:val="apple-converted-space"/>
          <w:rFonts w:hint="eastAsia"/>
          <w:b/>
          <w:bCs/>
          <w:color w:val="333333"/>
          <w:spacing w:val="8"/>
          <w:sz w:val="21"/>
          <w:szCs w:val="21"/>
        </w:rPr>
        <w:t> </w:t>
      </w:r>
      <w:r>
        <w:rPr>
          <w:rStyle w:val="a4"/>
          <w:rFonts w:hint="eastAsia"/>
          <w:color w:val="333333"/>
          <w:spacing w:val="8"/>
          <w:sz w:val="21"/>
          <w:szCs w:val="21"/>
        </w:rPr>
        <w:t>ESD管控体系的技术要求</w:t>
      </w:r>
    </w:p>
    <w:p w:rsidR="00154EFB" w:rsidRDefault="00154EFB" w:rsidP="00154EFB">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4"/>
          <w:rFonts w:hint="eastAsia"/>
          <w:color w:val="333333"/>
          <w:spacing w:val="8"/>
          <w:sz w:val="21"/>
          <w:szCs w:val="21"/>
        </w:rPr>
        <w:t>5.3.1</w:t>
      </w:r>
      <w:r>
        <w:rPr>
          <w:rStyle w:val="apple-converted-space"/>
          <w:rFonts w:hint="eastAsia"/>
          <w:b/>
          <w:bCs/>
          <w:color w:val="333333"/>
          <w:spacing w:val="8"/>
          <w:sz w:val="21"/>
          <w:szCs w:val="21"/>
        </w:rPr>
        <w:t> </w:t>
      </w:r>
      <w:r>
        <w:rPr>
          <w:rStyle w:val="a4"/>
          <w:rFonts w:hint="eastAsia"/>
          <w:color w:val="333333"/>
          <w:spacing w:val="8"/>
          <w:sz w:val="21"/>
          <w:szCs w:val="21"/>
        </w:rPr>
        <w:t>概述</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标准后文（5.3.2-5.3.6，ESD S20.20-2014的8.1-8.5）是工厂建立和运行ESD管控体系的基本技术要求，即根据过去历史经验的总结得出的静电防护关键性技术相关的要求。静电敏感器件产品在不断研发，静电防护技术也在不断发展，防静电材料和设备也跟着不断推陈出新，管控技术也在朝智能化和自动化发展，标准也会随之发展不断修订，ESD S20.20五年修订周期已临近，静电防护技术和标准化要求都会随时代进步。</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技术要求中的限值是基于表1-3列出的标准或测试方法，注意标准中表1是</w:t>
      </w:r>
      <w:r>
        <w:rPr>
          <w:rFonts w:ascii="Arial" w:eastAsia="Microsoft YaHei UI" w:hAnsi="Arial" w:cs="Arial"/>
          <w:color w:val="333333"/>
          <w:spacing w:val="8"/>
          <w:sz w:val="18"/>
          <w:szCs w:val="18"/>
        </w:rPr>
        <w:t>“Test method/</w:t>
      </w:r>
      <w:proofErr w:type="spellStart"/>
      <w:r>
        <w:rPr>
          <w:rFonts w:ascii="Arial" w:eastAsia="Microsoft YaHei UI" w:hAnsi="Arial" w:cs="Arial"/>
          <w:color w:val="333333"/>
          <w:spacing w:val="8"/>
          <w:sz w:val="18"/>
          <w:szCs w:val="18"/>
        </w:rPr>
        <w:t>standard:National</w:t>
      </w:r>
      <w:proofErr w:type="spellEnd"/>
      <w:r>
        <w:rPr>
          <w:rFonts w:ascii="Arial" w:eastAsia="Microsoft YaHei UI" w:hAnsi="Arial" w:cs="Arial"/>
          <w:color w:val="333333"/>
          <w:spacing w:val="8"/>
          <w:sz w:val="18"/>
          <w:szCs w:val="18"/>
        </w:rPr>
        <w:t xml:space="preserve"> electrical system standard”</w:t>
      </w:r>
      <w:r>
        <w:rPr>
          <w:rFonts w:cs="Arial" w:hint="eastAsia"/>
          <w:color w:val="333333"/>
          <w:spacing w:val="8"/>
          <w:sz w:val="18"/>
          <w:szCs w:val="18"/>
        </w:rPr>
        <w:t>，</w:t>
      </w:r>
      <w:r>
        <w:rPr>
          <w:rFonts w:hint="eastAsia"/>
          <w:color w:val="333333"/>
          <w:spacing w:val="8"/>
          <w:sz w:val="18"/>
          <w:szCs w:val="18"/>
        </w:rPr>
        <w:t>标准再次强调的是符合性验证5.2.4</w:t>
      </w:r>
      <w:r>
        <w:rPr>
          <w:rStyle w:val="apple-converted-space"/>
          <w:rFonts w:hint="eastAsia"/>
          <w:color w:val="333333"/>
          <w:spacing w:val="8"/>
          <w:sz w:val="18"/>
          <w:szCs w:val="18"/>
        </w:rPr>
        <w:t> </w:t>
      </w:r>
      <w:r>
        <w:rPr>
          <w:rFonts w:hint="eastAsia"/>
          <w:color w:val="333333"/>
          <w:spacing w:val="8"/>
          <w:sz w:val="18"/>
          <w:szCs w:val="18"/>
        </w:rPr>
        <w:t>（</w:t>
      </w:r>
      <w:r>
        <w:rPr>
          <w:rFonts w:ascii="Arial" w:hAnsi="Arial" w:cs="Arial"/>
          <w:color w:val="333333"/>
          <w:spacing w:val="8"/>
          <w:sz w:val="18"/>
          <w:szCs w:val="18"/>
        </w:rPr>
        <w:t>ESD S20.20-2014</w:t>
      </w:r>
      <w:r>
        <w:rPr>
          <w:rFonts w:hint="eastAsia"/>
          <w:color w:val="333333"/>
          <w:spacing w:val="8"/>
          <w:sz w:val="18"/>
          <w:szCs w:val="18"/>
        </w:rPr>
        <w:t>的</w:t>
      </w:r>
      <w:r>
        <w:rPr>
          <w:rFonts w:ascii="Arial" w:hAnsi="Arial" w:cs="Arial"/>
          <w:color w:val="333333"/>
          <w:spacing w:val="8"/>
          <w:sz w:val="18"/>
          <w:szCs w:val="18"/>
        </w:rPr>
        <w:t>7.4</w:t>
      </w:r>
      <w:r>
        <w:rPr>
          <w:rFonts w:hint="eastAsia"/>
          <w:color w:val="333333"/>
          <w:spacing w:val="8"/>
          <w:sz w:val="18"/>
          <w:szCs w:val="18"/>
        </w:rPr>
        <w:t>）在执行时，测试方法与限值的对应关系，通常在内部审核及外方审查过程中都会关注方法的正确性，因为错误的测试方法量测值并不是我们所预设的结果，与限值对比进行判定会导致错误。工厂在实用时，可能会因为一些因素未按标准表</w:t>
      </w:r>
      <w:r>
        <w:rPr>
          <w:rFonts w:ascii="Arial" w:hAnsi="Arial" w:cs="Arial"/>
          <w:color w:val="333333"/>
          <w:spacing w:val="8"/>
          <w:sz w:val="18"/>
          <w:szCs w:val="18"/>
        </w:rPr>
        <w:t>1-3</w:t>
      </w:r>
      <w:r>
        <w:rPr>
          <w:rFonts w:hint="eastAsia"/>
          <w:color w:val="333333"/>
          <w:spacing w:val="8"/>
          <w:sz w:val="18"/>
          <w:szCs w:val="18"/>
        </w:rPr>
        <w:t>定义的测试方法和要求限值，如果出现这种情况，必须写适用性调整内容来支撑自定义的其他测试方法和限值与本标准的符合性，即允许工厂自己做调整，但仍要证明其符合标准要求。标准表</w:t>
      </w:r>
      <w:r>
        <w:rPr>
          <w:rFonts w:ascii="Arial" w:hAnsi="Arial" w:cs="Arial"/>
          <w:color w:val="333333"/>
          <w:spacing w:val="8"/>
          <w:sz w:val="18"/>
          <w:szCs w:val="18"/>
        </w:rPr>
        <w:t>1-3</w:t>
      </w:r>
      <w:r>
        <w:rPr>
          <w:rFonts w:hint="eastAsia"/>
          <w:color w:val="333333"/>
          <w:spacing w:val="8"/>
          <w:sz w:val="18"/>
          <w:szCs w:val="18"/>
        </w:rPr>
        <w:t>并未列</w:t>
      </w:r>
      <w:proofErr w:type="gramStart"/>
      <w:r>
        <w:rPr>
          <w:rFonts w:hint="eastAsia"/>
          <w:color w:val="333333"/>
          <w:spacing w:val="8"/>
          <w:sz w:val="18"/>
          <w:szCs w:val="18"/>
        </w:rPr>
        <w:t>尽工厂</w:t>
      </w:r>
      <w:proofErr w:type="gramEnd"/>
      <w:r>
        <w:rPr>
          <w:rFonts w:hint="eastAsia"/>
          <w:color w:val="333333"/>
          <w:spacing w:val="8"/>
          <w:sz w:val="18"/>
          <w:szCs w:val="18"/>
        </w:rPr>
        <w:t>所用的所有防静电物品，表</w:t>
      </w:r>
      <w:r>
        <w:rPr>
          <w:rFonts w:ascii="Arial" w:hAnsi="Arial" w:cs="Arial"/>
          <w:color w:val="333333"/>
          <w:spacing w:val="8"/>
          <w:sz w:val="18"/>
          <w:szCs w:val="18"/>
        </w:rPr>
        <w:t>1-3</w:t>
      </w:r>
      <w:r w:rsidR="00B66BAA">
        <w:rPr>
          <w:rFonts w:hint="eastAsia"/>
          <w:color w:val="333333"/>
          <w:spacing w:val="8"/>
          <w:sz w:val="18"/>
          <w:szCs w:val="18"/>
        </w:rPr>
        <w:t>列出的防静电物品</w:t>
      </w:r>
      <w:proofErr w:type="gramStart"/>
      <w:r w:rsidR="00B66BAA">
        <w:rPr>
          <w:rFonts w:hint="eastAsia"/>
          <w:color w:val="333333"/>
          <w:spacing w:val="8"/>
          <w:sz w:val="18"/>
          <w:szCs w:val="18"/>
        </w:rPr>
        <w:t>也工厂</w:t>
      </w:r>
      <w:proofErr w:type="gramEnd"/>
      <w:r w:rsidR="00B66BAA">
        <w:rPr>
          <w:rFonts w:hint="eastAsia"/>
          <w:color w:val="333333"/>
          <w:spacing w:val="8"/>
          <w:sz w:val="18"/>
          <w:szCs w:val="18"/>
        </w:rPr>
        <w:t>未选用的物品，</w:t>
      </w:r>
      <w:r>
        <w:rPr>
          <w:rFonts w:hint="eastAsia"/>
          <w:color w:val="333333"/>
          <w:spacing w:val="8"/>
          <w:sz w:val="18"/>
          <w:szCs w:val="18"/>
        </w:rPr>
        <w:t>是由工厂自己确定使用的防静电物品列表（有计划使用的建议在建立或修订管控程序时纳入），虽</w:t>
      </w:r>
      <w:r w:rsidR="00B66BAA">
        <w:rPr>
          <w:rFonts w:hint="eastAsia"/>
          <w:color w:val="333333"/>
          <w:spacing w:val="8"/>
          <w:sz w:val="18"/>
          <w:szCs w:val="18"/>
        </w:rPr>
        <w:t>然标准中明文规定要求进行产品认可未要求符合性验证，</w:t>
      </w:r>
      <w:r>
        <w:rPr>
          <w:rFonts w:hint="eastAsia"/>
          <w:color w:val="333333"/>
          <w:spacing w:val="8"/>
          <w:sz w:val="18"/>
          <w:szCs w:val="18"/>
        </w:rPr>
        <w:t>所有可监测的防静电物品都应该受到定期监测确保防护的有效性。</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标准的表1-3中电阻测量限值没有规定下限要求，从防止</w:t>
      </w:r>
      <w:r>
        <w:rPr>
          <w:rFonts w:ascii="Arial" w:hAnsi="Arial" w:cs="Arial"/>
          <w:color w:val="333333"/>
          <w:spacing w:val="8"/>
          <w:sz w:val="18"/>
          <w:szCs w:val="18"/>
        </w:rPr>
        <w:t>CDM</w:t>
      </w:r>
      <w:r>
        <w:rPr>
          <w:rFonts w:hint="eastAsia"/>
          <w:color w:val="333333"/>
          <w:spacing w:val="8"/>
          <w:sz w:val="18"/>
          <w:szCs w:val="18"/>
        </w:rPr>
        <w:t>损害和人员安全因素</w:t>
      </w:r>
      <w:proofErr w:type="gramStart"/>
      <w:r>
        <w:rPr>
          <w:rFonts w:hint="eastAsia"/>
          <w:color w:val="333333"/>
          <w:spacing w:val="8"/>
          <w:sz w:val="18"/>
          <w:szCs w:val="18"/>
        </w:rPr>
        <w:t>考量</w:t>
      </w:r>
      <w:proofErr w:type="gramEnd"/>
      <w:r>
        <w:rPr>
          <w:rFonts w:hint="eastAsia"/>
          <w:color w:val="333333"/>
          <w:spacing w:val="8"/>
          <w:sz w:val="18"/>
          <w:szCs w:val="18"/>
        </w:rPr>
        <w:t>，应该根据产品由工厂自主设定合适的下限值在产品认可和符合性验证中实施。人员安全方面手腕带在产品认可中有下限值，鞋，衣服、手套和指套等都没有设定；标准中对产品直接接触的工作表面、货架和推车等在表</w:t>
      </w:r>
      <w:r>
        <w:rPr>
          <w:rFonts w:ascii="Arial" w:hAnsi="Arial" w:cs="Arial"/>
          <w:color w:val="333333"/>
          <w:spacing w:val="8"/>
          <w:sz w:val="18"/>
          <w:szCs w:val="18"/>
        </w:rPr>
        <w:t>3</w:t>
      </w:r>
      <w:r>
        <w:rPr>
          <w:rFonts w:hint="eastAsia"/>
          <w:color w:val="333333"/>
          <w:spacing w:val="8"/>
          <w:sz w:val="18"/>
          <w:szCs w:val="18"/>
        </w:rPr>
        <w:t>中推荐点对点电阻下限值设为</w:t>
      </w:r>
      <w:r>
        <w:rPr>
          <w:rFonts w:ascii="Arial" w:hAnsi="Arial" w:cs="Arial"/>
          <w:color w:val="333333"/>
          <w:spacing w:val="8"/>
          <w:sz w:val="18"/>
          <w:szCs w:val="18"/>
        </w:rPr>
        <w:t>1*10e4</w:t>
      </w:r>
      <w:r>
        <w:rPr>
          <w:rFonts w:ascii="Arial" w:eastAsia="Microsoft YaHei UI" w:hAnsi="Arial" w:cs="Arial"/>
          <w:color w:val="333333"/>
          <w:spacing w:val="8"/>
          <w:sz w:val="18"/>
          <w:szCs w:val="18"/>
        </w:rPr>
        <w:t>Ω</w:t>
      </w:r>
      <w:r>
        <w:rPr>
          <w:rFonts w:hint="eastAsia"/>
          <w:color w:val="333333"/>
          <w:spacing w:val="8"/>
          <w:sz w:val="18"/>
          <w:szCs w:val="18"/>
        </w:rPr>
        <w:t>（ESD S20.20-2014标准对工作表面在表</w:t>
      </w:r>
      <w:r>
        <w:rPr>
          <w:rFonts w:ascii="Arial" w:hAnsi="Arial" w:cs="Arial"/>
          <w:color w:val="333333"/>
          <w:spacing w:val="8"/>
          <w:sz w:val="18"/>
          <w:szCs w:val="18"/>
        </w:rPr>
        <w:t>3</w:t>
      </w:r>
      <w:r>
        <w:rPr>
          <w:rFonts w:hint="eastAsia"/>
          <w:color w:val="333333"/>
          <w:spacing w:val="8"/>
          <w:sz w:val="18"/>
          <w:szCs w:val="18"/>
        </w:rPr>
        <w:t>中推荐点对点和点对可接地点电阻下限值设为1*10e6</w:t>
      </w:r>
      <w:r>
        <w:rPr>
          <w:rFonts w:ascii="Arial" w:eastAsia="Microsoft YaHei UI" w:hAnsi="Arial" w:cs="Arial"/>
          <w:color w:val="333333"/>
          <w:spacing w:val="8"/>
          <w:sz w:val="18"/>
          <w:szCs w:val="18"/>
        </w:rPr>
        <w:t>Ω</w:t>
      </w:r>
      <w:r>
        <w:rPr>
          <w:rFonts w:hint="eastAsia"/>
          <w:color w:val="333333"/>
          <w:spacing w:val="8"/>
          <w:sz w:val="18"/>
          <w:szCs w:val="18"/>
        </w:rPr>
        <w:t>）。此处对洁净室常用的金属工作台等物品需要注意，如果ESDS器件</w:t>
      </w:r>
      <w:r>
        <w:rPr>
          <w:rFonts w:ascii="Arial" w:hAnsi="Arial" w:cs="Arial"/>
          <w:color w:val="333333"/>
          <w:spacing w:val="8"/>
          <w:sz w:val="18"/>
          <w:szCs w:val="18"/>
        </w:rPr>
        <w:t>CDM</w:t>
      </w:r>
      <w:r w:rsidR="00B66BAA">
        <w:rPr>
          <w:rFonts w:hint="eastAsia"/>
          <w:color w:val="333333"/>
          <w:spacing w:val="8"/>
          <w:sz w:val="18"/>
          <w:szCs w:val="18"/>
        </w:rPr>
        <w:t>敏感度高应该禁止直接存放和处理，</w:t>
      </w:r>
      <w:r>
        <w:rPr>
          <w:rFonts w:hint="eastAsia"/>
          <w:color w:val="333333"/>
          <w:spacing w:val="8"/>
          <w:sz w:val="18"/>
          <w:szCs w:val="18"/>
        </w:rPr>
        <w:t>推荐使用符合防静电工作表面限值要求的不发</w:t>
      </w:r>
      <w:proofErr w:type="gramStart"/>
      <w:r>
        <w:rPr>
          <w:rFonts w:hint="eastAsia"/>
          <w:color w:val="333333"/>
          <w:spacing w:val="8"/>
          <w:sz w:val="18"/>
          <w:szCs w:val="18"/>
        </w:rPr>
        <w:t>尘</w:t>
      </w:r>
      <w:proofErr w:type="gramEnd"/>
      <w:r>
        <w:rPr>
          <w:rFonts w:hint="eastAsia"/>
          <w:color w:val="333333"/>
          <w:spacing w:val="8"/>
          <w:sz w:val="18"/>
          <w:szCs w:val="18"/>
        </w:rPr>
        <w:t>包装（</w:t>
      </w:r>
      <w:r>
        <w:rPr>
          <w:rFonts w:ascii="Arial" w:hAnsi="Arial" w:cs="Arial"/>
          <w:color w:val="333333"/>
          <w:spacing w:val="8"/>
          <w:sz w:val="18"/>
          <w:szCs w:val="18"/>
        </w:rPr>
        <w:t>Tray</w:t>
      </w:r>
      <w:r>
        <w:rPr>
          <w:rFonts w:hint="eastAsia"/>
          <w:color w:val="333333"/>
          <w:spacing w:val="8"/>
          <w:sz w:val="18"/>
          <w:szCs w:val="18"/>
        </w:rPr>
        <w:t>、盒、箱等）</w:t>
      </w:r>
      <w:proofErr w:type="gramStart"/>
      <w:r>
        <w:rPr>
          <w:rFonts w:hint="eastAsia"/>
          <w:color w:val="333333"/>
          <w:spacing w:val="8"/>
          <w:sz w:val="18"/>
          <w:szCs w:val="18"/>
        </w:rPr>
        <w:t>做为</w:t>
      </w:r>
      <w:proofErr w:type="gramEnd"/>
      <w:r>
        <w:rPr>
          <w:rFonts w:hint="eastAsia"/>
          <w:color w:val="333333"/>
          <w:spacing w:val="8"/>
          <w:sz w:val="18"/>
          <w:szCs w:val="18"/>
        </w:rPr>
        <w:t>工作表面。工厂参考各自国家的相关规范要求和</w:t>
      </w:r>
      <w:r>
        <w:rPr>
          <w:rFonts w:ascii="Arial" w:hAnsi="Arial" w:cs="Arial"/>
          <w:color w:val="333333"/>
          <w:spacing w:val="8"/>
          <w:sz w:val="18"/>
          <w:szCs w:val="18"/>
        </w:rPr>
        <w:t>/</w:t>
      </w:r>
      <w:r>
        <w:rPr>
          <w:rFonts w:hint="eastAsia"/>
          <w:color w:val="333333"/>
          <w:spacing w:val="8"/>
          <w:sz w:val="18"/>
          <w:szCs w:val="18"/>
        </w:rPr>
        <w:t>或</w:t>
      </w:r>
      <w:r>
        <w:rPr>
          <w:rFonts w:ascii="Arial" w:hAnsi="Arial" w:cs="Arial"/>
          <w:color w:val="333333"/>
          <w:spacing w:val="8"/>
          <w:sz w:val="18"/>
          <w:szCs w:val="18"/>
        </w:rPr>
        <w:t>IEC 60364[4]</w:t>
      </w:r>
      <w:r>
        <w:rPr>
          <w:rStyle w:val="apple-converted-space"/>
          <w:rFonts w:ascii="Arial" w:hAnsi="Arial" w:cs="Arial"/>
          <w:color w:val="333333"/>
          <w:spacing w:val="8"/>
          <w:sz w:val="18"/>
          <w:szCs w:val="18"/>
        </w:rPr>
        <w:t> </w:t>
      </w:r>
      <w:r>
        <w:rPr>
          <w:rFonts w:hint="eastAsia"/>
          <w:color w:val="333333"/>
          <w:spacing w:val="8"/>
          <w:sz w:val="18"/>
          <w:szCs w:val="18"/>
        </w:rPr>
        <w:t>族</w:t>
      </w:r>
      <w:r>
        <w:rPr>
          <w:rFonts w:ascii="Arial" w:hAnsi="Arial" w:cs="Arial"/>
          <w:color w:val="333333"/>
          <w:spacing w:val="8"/>
          <w:sz w:val="18"/>
          <w:szCs w:val="18"/>
        </w:rPr>
        <w:t>, IEC TS 60479-1[5]</w:t>
      </w:r>
      <w:r>
        <w:rPr>
          <w:rFonts w:hint="eastAsia"/>
          <w:color w:val="333333"/>
          <w:spacing w:val="8"/>
          <w:sz w:val="18"/>
          <w:szCs w:val="18"/>
        </w:rPr>
        <w:t>，</w:t>
      </w:r>
      <w:r>
        <w:rPr>
          <w:rStyle w:val="apple-converted-space"/>
          <w:rFonts w:hint="eastAsia"/>
          <w:color w:val="333333"/>
          <w:spacing w:val="8"/>
          <w:sz w:val="18"/>
          <w:szCs w:val="18"/>
        </w:rPr>
        <w:t> </w:t>
      </w:r>
      <w:r>
        <w:rPr>
          <w:rFonts w:ascii="Arial" w:hAnsi="Arial" w:cs="Arial"/>
          <w:color w:val="333333"/>
          <w:spacing w:val="8"/>
          <w:sz w:val="18"/>
          <w:szCs w:val="18"/>
        </w:rPr>
        <w:t>IEC TS 60479-2[6]</w:t>
      </w:r>
      <w:r>
        <w:rPr>
          <w:rFonts w:hint="eastAsia"/>
          <w:color w:val="333333"/>
          <w:spacing w:val="8"/>
          <w:sz w:val="18"/>
          <w:szCs w:val="18"/>
        </w:rPr>
        <w:t>，</w:t>
      </w:r>
      <w:r>
        <w:rPr>
          <w:rFonts w:ascii="Arial" w:hAnsi="Arial" w:cs="Arial"/>
          <w:color w:val="333333"/>
          <w:spacing w:val="8"/>
          <w:sz w:val="18"/>
          <w:szCs w:val="18"/>
        </w:rPr>
        <w:t>IEC 61010-1[7]</w:t>
      </w:r>
      <w:r>
        <w:rPr>
          <w:rFonts w:hint="eastAsia"/>
          <w:color w:val="333333"/>
          <w:spacing w:val="8"/>
          <w:sz w:val="18"/>
          <w:szCs w:val="18"/>
        </w:rPr>
        <w:t>，</w:t>
      </w:r>
      <w:r>
        <w:rPr>
          <w:rStyle w:val="apple-converted-space"/>
          <w:rFonts w:hint="eastAsia"/>
          <w:color w:val="333333"/>
          <w:spacing w:val="8"/>
          <w:sz w:val="18"/>
          <w:szCs w:val="18"/>
        </w:rPr>
        <w:t> </w:t>
      </w:r>
      <w:r>
        <w:rPr>
          <w:rFonts w:ascii="Arial" w:hAnsi="Arial" w:cs="Arial"/>
          <w:color w:val="333333"/>
          <w:spacing w:val="8"/>
          <w:sz w:val="18"/>
          <w:szCs w:val="18"/>
        </w:rPr>
        <w:t>and IEC 61140[8]</w:t>
      </w:r>
      <w:r>
        <w:rPr>
          <w:rFonts w:hint="eastAsia"/>
          <w:color w:val="333333"/>
          <w:spacing w:val="8"/>
          <w:sz w:val="18"/>
          <w:szCs w:val="18"/>
        </w:rPr>
        <w:t>。</w:t>
      </w:r>
    </w:p>
    <w:p w:rsidR="00154EFB" w:rsidRDefault="00154EFB" w:rsidP="00154EFB">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Arial" w:eastAsia="Microsoft YaHei UI" w:hAnsi="Arial" w:cs="Arial"/>
          <w:color w:val="333333"/>
          <w:spacing w:val="8"/>
          <w:sz w:val="21"/>
          <w:szCs w:val="21"/>
        </w:rPr>
        <w:t> </w:t>
      </w:r>
    </w:p>
    <w:p w:rsidR="00154EFB" w:rsidRDefault="00154EFB" w:rsidP="00154EFB">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bookmarkStart w:id="0" w:name="_GoBack"/>
      <w:bookmarkEnd w:id="0"/>
      <w:r>
        <w:rPr>
          <w:rStyle w:val="a4"/>
          <w:rFonts w:hint="eastAsia"/>
          <w:color w:val="333333"/>
          <w:spacing w:val="8"/>
          <w:sz w:val="21"/>
          <w:szCs w:val="21"/>
        </w:rPr>
        <w:lastRenderedPageBreak/>
        <w:t>5.3.2</w:t>
      </w:r>
      <w:r>
        <w:rPr>
          <w:rStyle w:val="apple-converted-space"/>
          <w:rFonts w:hint="eastAsia"/>
          <w:b/>
          <w:bCs/>
          <w:color w:val="333333"/>
          <w:spacing w:val="8"/>
          <w:sz w:val="21"/>
          <w:szCs w:val="21"/>
        </w:rPr>
        <w:t> </w:t>
      </w:r>
      <w:r>
        <w:rPr>
          <w:rStyle w:val="a4"/>
          <w:rFonts w:hint="eastAsia"/>
          <w:color w:val="333333"/>
          <w:spacing w:val="8"/>
          <w:sz w:val="21"/>
          <w:szCs w:val="21"/>
        </w:rPr>
        <w:t>接地/等电位连接系统</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消除ESDS器件</w:t>
      </w:r>
      <w:proofErr w:type="gramStart"/>
      <w:r>
        <w:rPr>
          <w:rFonts w:hint="eastAsia"/>
          <w:color w:val="333333"/>
          <w:spacing w:val="8"/>
          <w:sz w:val="18"/>
          <w:szCs w:val="18"/>
        </w:rPr>
        <w:t>与其会</w:t>
      </w:r>
      <w:proofErr w:type="gramEnd"/>
      <w:r>
        <w:rPr>
          <w:rFonts w:hint="eastAsia"/>
          <w:color w:val="333333"/>
          <w:spacing w:val="8"/>
          <w:sz w:val="18"/>
          <w:szCs w:val="18"/>
        </w:rPr>
        <w:t>接触的其他导体之间的电位差是当前静电防护的核心技术，没有电位差就没有放电，没有放电就没有伤害，其他导体可能是人体、自动化设备、治具夹具及移动设备等（目前管控体系以防护接触放电为主）。因而，标准要求所有与</w:t>
      </w:r>
      <w:r>
        <w:rPr>
          <w:rFonts w:ascii="Arial" w:hAnsi="Arial" w:cs="Arial"/>
          <w:color w:val="333333"/>
          <w:spacing w:val="8"/>
          <w:sz w:val="18"/>
          <w:szCs w:val="18"/>
        </w:rPr>
        <w:t>ESDS</w:t>
      </w:r>
      <w:r>
        <w:rPr>
          <w:rFonts w:hint="eastAsia"/>
          <w:color w:val="333333"/>
          <w:spacing w:val="8"/>
          <w:sz w:val="18"/>
          <w:szCs w:val="18"/>
        </w:rPr>
        <w:t>器件接触的导体（含耗散材料）都应该接地（或等电位连接）以消除电位差。标准列出</w:t>
      </w:r>
      <w:r>
        <w:rPr>
          <w:rFonts w:ascii="Arial" w:hAnsi="Arial" w:cs="Arial"/>
          <w:color w:val="333333"/>
          <w:spacing w:val="8"/>
          <w:sz w:val="18"/>
          <w:szCs w:val="18"/>
        </w:rPr>
        <w:t>3</w:t>
      </w:r>
      <w:r>
        <w:rPr>
          <w:rFonts w:hint="eastAsia"/>
          <w:color w:val="333333"/>
          <w:spacing w:val="8"/>
          <w:sz w:val="18"/>
          <w:szCs w:val="18"/>
        </w:rPr>
        <w:t>种接地方式：</w:t>
      </w:r>
    </w:p>
    <w:p w:rsidR="00154EFB" w:rsidRDefault="00154EFB" w:rsidP="00154EFB">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4"/>
          <w:rFonts w:hint="eastAsia"/>
          <w:color w:val="333333"/>
          <w:spacing w:val="8"/>
          <w:sz w:val="18"/>
          <w:szCs w:val="18"/>
        </w:rPr>
        <w:t>保护接地（设备接地）</w:t>
      </w:r>
    </w:p>
    <w:p w:rsidR="00154EFB" w:rsidRDefault="00154EFB" w:rsidP="00154EFB">
      <w:pPr>
        <w:pStyle w:val="a3"/>
        <w:shd w:val="clear" w:color="auto" w:fill="FFFFFF"/>
        <w:spacing w:before="0" w:beforeAutospacing="0" w:after="0" w:afterAutospacing="0"/>
        <w:ind w:left="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本标准首选ESD接地采用保护接地（</w:t>
      </w:r>
      <w:r>
        <w:rPr>
          <w:rFonts w:ascii="Arial" w:hAnsi="Arial" w:cs="Arial"/>
          <w:color w:val="333333"/>
          <w:spacing w:val="8"/>
          <w:sz w:val="18"/>
          <w:szCs w:val="18"/>
        </w:rPr>
        <w:t>ESD S20.20-2014</w:t>
      </w:r>
      <w:r>
        <w:rPr>
          <w:rFonts w:hint="eastAsia"/>
          <w:color w:val="333333"/>
          <w:spacing w:val="8"/>
          <w:sz w:val="18"/>
          <w:szCs w:val="18"/>
        </w:rPr>
        <w:t>标准中的设备接地），防静电物品和人体都连接到保护接地系统。</w:t>
      </w:r>
    </w:p>
    <w:p w:rsidR="00154EFB" w:rsidRDefault="00154EFB" w:rsidP="00154EFB">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4"/>
          <w:rFonts w:hint="eastAsia"/>
          <w:color w:val="333333"/>
          <w:spacing w:val="8"/>
          <w:sz w:val="18"/>
          <w:szCs w:val="18"/>
        </w:rPr>
        <w:t>静电接地（辅助接地)</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本标准次</w:t>
      </w:r>
      <w:proofErr w:type="gramStart"/>
      <w:r>
        <w:rPr>
          <w:rFonts w:hint="eastAsia"/>
          <w:color w:val="333333"/>
          <w:spacing w:val="8"/>
          <w:sz w:val="18"/>
          <w:szCs w:val="18"/>
        </w:rPr>
        <w:t>选使用</w:t>
      </w:r>
      <w:proofErr w:type="gramEnd"/>
      <w:r>
        <w:rPr>
          <w:rFonts w:hint="eastAsia"/>
          <w:color w:val="333333"/>
          <w:spacing w:val="8"/>
          <w:sz w:val="18"/>
          <w:szCs w:val="18"/>
        </w:rPr>
        <w:t>静电接地（ESD S20.20-2014标准中的辅助接地）系统，但在国内根据接地规范这种接地方式是优先采用。静电接地可能是单独的静电接地棒、桩，或者是从交流电的接地主铜排单独拉出来的1个静电接地线系统（不推荐使用）。为了消除静电接地和设备</w:t>
      </w:r>
      <w:proofErr w:type="gramStart"/>
      <w:r>
        <w:rPr>
          <w:rFonts w:hint="eastAsia"/>
          <w:color w:val="333333"/>
          <w:spacing w:val="8"/>
          <w:sz w:val="18"/>
          <w:szCs w:val="18"/>
        </w:rPr>
        <w:t>接地间</w:t>
      </w:r>
      <w:proofErr w:type="gramEnd"/>
      <w:r>
        <w:rPr>
          <w:rFonts w:hint="eastAsia"/>
          <w:color w:val="333333"/>
          <w:spacing w:val="8"/>
          <w:sz w:val="18"/>
          <w:szCs w:val="18"/>
        </w:rPr>
        <w:t>的电位差，静电接地应与设备接地尽可能连接在一起，即应做设备地线系统与静电接地系统等电位连接，但在连接时建议采用断路器或限流电阻，避免接地系统异常时回流导致意外事故的发生。</w:t>
      </w:r>
    </w:p>
    <w:p w:rsidR="00154EFB" w:rsidRDefault="00154EFB" w:rsidP="00154EFB">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4"/>
          <w:rFonts w:hint="eastAsia"/>
          <w:color w:val="333333"/>
          <w:spacing w:val="8"/>
          <w:sz w:val="18"/>
          <w:szCs w:val="18"/>
        </w:rPr>
        <w:t>等电位连接</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如果工厂没有合适的接地，可以通过将所有的防静电物品连接到一个公共连接点来实现静电防护（图2），</w:t>
      </w:r>
      <w:proofErr w:type="gramStart"/>
      <w:r>
        <w:rPr>
          <w:rFonts w:hint="eastAsia"/>
          <w:color w:val="333333"/>
          <w:spacing w:val="8"/>
          <w:sz w:val="18"/>
          <w:szCs w:val="18"/>
        </w:rPr>
        <w:t>各防静电</w:t>
      </w:r>
      <w:proofErr w:type="gramEnd"/>
      <w:r>
        <w:rPr>
          <w:rFonts w:hint="eastAsia"/>
          <w:color w:val="333333"/>
          <w:spacing w:val="8"/>
          <w:sz w:val="18"/>
          <w:szCs w:val="18"/>
        </w:rPr>
        <w:t>物品与公共连接点之间的电阻应符合表2-3所限定的值。等电位连接</w:t>
      </w:r>
      <w:r w:rsidR="00B66BAA">
        <w:rPr>
          <w:rFonts w:hint="eastAsia"/>
          <w:color w:val="333333"/>
          <w:spacing w:val="8"/>
          <w:sz w:val="18"/>
          <w:szCs w:val="18"/>
        </w:rPr>
        <w:t>在标准中应用为没有接地可用的情况下使用，</w:t>
      </w:r>
      <w:r>
        <w:rPr>
          <w:rFonts w:hint="eastAsia"/>
          <w:color w:val="333333"/>
          <w:spacing w:val="8"/>
          <w:sz w:val="18"/>
          <w:szCs w:val="18"/>
        </w:rPr>
        <w:t>建议每个工站或相近几个工站使用1个公共连接点，即腕带、工作表面、地垫等连接到公共连接点，在接地系统异常时有二重保障。</w:t>
      </w:r>
    </w:p>
    <w:p w:rsidR="00154EFB" w:rsidRDefault="00154EFB" w:rsidP="00154EFB">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无论采用哪种接地/连接方式，在本标准中其他章节中统</w:t>
      </w:r>
      <w:proofErr w:type="gramStart"/>
      <w:r>
        <w:rPr>
          <w:rFonts w:hint="eastAsia"/>
          <w:color w:val="333333"/>
          <w:spacing w:val="8"/>
          <w:sz w:val="18"/>
          <w:szCs w:val="18"/>
        </w:rPr>
        <w:t>一</w:t>
      </w:r>
      <w:proofErr w:type="gramEnd"/>
      <w:r>
        <w:rPr>
          <w:rFonts w:hint="eastAsia"/>
          <w:color w:val="333333"/>
          <w:spacing w:val="8"/>
          <w:sz w:val="18"/>
          <w:szCs w:val="18"/>
        </w:rPr>
        <w:t>使用“接地”。接地系统建议使用树形结构并联系统，避免混</w:t>
      </w:r>
      <w:proofErr w:type="gramStart"/>
      <w:r>
        <w:rPr>
          <w:rFonts w:hint="eastAsia"/>
          <w:color w:val="333333"/>
          <w:spacing w:val="8"/>
          <w:sz w:val="18"/>
          <w:szCs w:val="18"/>
        </w:rPr>
        <w:t>接以及</w:t>
      </w:r>
      <w:proofErr w:type="gramEnd"/>
      <w:r>
        <w:rPr>
          <w:rFonts w:hint="eastAsia"/>
          <w:color w:val="333333"/>
          <w:spacing w:val="8"/>
          <w:sz w:val="18"/>
          <w:szCs w:val="18"/>
        </w:rPr>
        <w:t>杜绝与设备接地短接。接地系统是静电防护的核心和主干，应尽力保障其可靠性和易维护性。</w:t>
      </w:r>
    </w:p>
    <w:p w:rsidR="00154EFB" w:rsidRDefault="00154EFB" w:rsidP="00154EFB">
      <w:pPr>
        <w:pStyle w:val="a3"/>
        <w:shd w:val="clear" w:color="auto" w:fill="FFFFFF"/>
        <w:spacing w:before="0" w:beforeAutospacing="0" w:after="0" w:afterAutospacing="0"/>
        <w:jc w:val="both"/>
        <w:rPr>
          <w:color w:val="333333"/>
          <w:spacing w:val="8"/>
          <w:sz w:val="18"/>
          <w:szCs w:val="18"/>
        </w:rPr>
      </w:pPr>
      <w:r>
        <w:rPr>
          <w:rFonts w:hint="eastAsia"/>
          <w:color w:val="333333"/>
          <w:spacing w:val="8"/>
          <w:sz w:val="18"/>
          <w:szCs w:val="18"/>
        </w:rPr>
        <w:t>注意：用户在布线连接电气系统时应参照当地和国家电气规范。</w:t>
      </w:r>
    </w:p>
    <w:p w:rsidR="00154EFB" w:rsidRDefault="0096205A" w:rsidP="00154EFB">
      <w:pPr>
        <w:pStyle w:val="a3"/>
        <w:shd w:val="clear" w:color="auto" w:fill="FFFFFF"/>
        <w:spacing w:before="0" w:beforeAutospacing="0" w:after="0" w:afterAutospacing="0"/>
        <w:jc w:val="both"/>
        <w:rPr>
          <w:rFonts w:ascii="Microsoft YaHei UI" w:eastAsia="Microsoft YaHei UI" w:hAnsi="Microsoft YaHei UI"/>
          <w:color w:val="333333"/>
          <w:spacing w:val="8"/>
          <w:sz w:val="26"/>
          <w:szCs w:val="26"/>
        </w:rPr>
      </w:pPr>
      <w:r>
        <w:rPr>
          <w:noProof/>
        </w:rPr>
        <w:drawing>
          <wp:inline distT="0" distB="0" distL="0" distR="0" wp14:anchorId="6188F092" wp14:editId="65A07323">
            <wp:extent cx="5274310" cy="3013075"/>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274310" cy="3013075"/>
                    </a:xfrm>
                    <a:prstGeom prst="rect">
                      <a:avLst/>
                    </a:prstGeom>
                  </pic:spPr>
                </pic:pic>
              </a:graphicData>
            </a:graphic>
          </wp:inline>
        </w:drawing>
      </w:r>
    </w:p>
    <w:p w:rsidR="00154EFB" w:rsidRDefault="00154EFB" w:rsidP="00154EFB">
      <w:pPr>
        <w:pStyle w:val="a3"/>
        <w:shd w:val="clear" w:color="auto" w:fill="FFFFFF"/>
        <w:spacing w:before="0" w:beforeAutospacing="0" w:after="0" w:afterAutospacing="0"/>
        <w:jc w:val="center"/>
        <w:rPr>
          <w:rFonts w:ascii="Microsoft YaHei UI" w:eastAsia="Microsoft YaHei UI" w:hAnsi="Microsoft YaHei UI"/>
          <w:color w:val="333333"/>
          <w:spacing w:val="8"/>
          <w:sz w:val="26"/>
          <w:szCs w:val="26"/>
        </w:rPr>
      </w:pPr>
      <w:r>
        <w:rPr>
          <w:rFonts w:hint="eastAsia"/>
          <w:color w:val="333333"/>
          <w:spacing w:val="8"/>
          <w:sz w:val="18"/>
          <w:szCs w:val="18"/>
        </w:rPr>
        <w:t>1</w:t>
      </w:r>
      <w:r>
        <w:rPr>
          <w:rStyle w:val="apple-converted-space"/>
          <w:rFonts w:hint="eastAsia"/>
          <w:color w:val="333333"/>
          <w:spacing w:val="8"/>
          <w:sz w:val="18"/>
          <w:szCs w:val="18"/>
        </w:rPr>
        <w:t> </w:t>
      </w:r>
      <w:r>
        <w:rPr>
          <w:rFonts w:hint="eastAsia"/>
          <w:color w:val="333333"/>
          <w:spacing w:val="8"/>
          <w:sz w:val="18"/>
          <w:szCs w:val="18"/>
        </w:rPr>
        <w:t>腕带</w:t>
      </w:r>
      <w:r>
        <w:rPr>
          <w:rFonts w:ascii="Arial" w:hAnsi="Arial" w:cs="Arial"/>
          <w:color w:val="333333"/>
          <w:spacing w:val="8"/>
          <w:sz w:val="18"/>
          <w:szCs w:val="18"/>
        </w:rPr>
        <w:t>(</w:t>
      </w:r>
      <w:r>
        <w:rPr>
          <w:rFonts w:hint="eastAsia"/>
          <w:color w:val="333333"/>
          <w:spacing w:val="8"/>
          <w:sz w:val="18"/>
          <w:szCs w:val="18"/>
        </w:rPr>
        <w:t>腕带环和接地线</w:t>
      </w:r>
      <w:r>
        <w:rPr>
          <w:rFonts w:ascii="Arial" w:hAnsi="Arial" w:cs="Arial"/>
          <w:color w:val="333333"/>
          <w:spacing w:val="8"/>
          <w:sz w:val="18"/>
          <w:szCs w:val="18"/>
        </w:rPr>
        <w:t>)</w:t>
      </w:r>
      <w:r>
        <w:rPr>
          <w:rFonts w:hint="eastAsia"/>
          <w:color w:val="333333"/>
          <w:spacing w:val="8"/>
          <w:sz w:val="18"/>
          <w:szCs w:val="18"/>
        </w:rPr>
        <w:t>；</w:t>
      </w:r>
      <w:r>
        <w:rPr>
          <w:rFonts w:ascii="Arial" w:hAnsi="Arial" w:cs="Arial"/>
          <w:color w:val="333333"/>
          <w:spacing w:val="8"/>
          <w:sz w:val="18"/>
          <w:szCs w:val="18"/>
        </w:rPr>
        <w:t>2</w:t>
      </w:r>
      <w:r>
        <w:rPr>
          <w:rStyle w:val="apple-converted-space"/>
          <w:rFonts w:ascii="Arial" w:hAnsi="Arial" w:cs="Arial"/>
          <w:color w:val="333333"/>
          <w:spacing w:val="8"/>
          <w:sz w:val="18"/>
          <w:szCs w:val="18"/>
        </w:rPr>
        <w:t> </w:t>
      </w:r>
      <w:r>
        <w:rPr>
          <w:rFonts w:hint="eastAsia"/>
          <w:color w:val="333333"/>
          <w:spacing w:val="8"/>
          <w:sz w:val="18"/>
          <w:szCs w:val="18"/>
        </w:rPr>
        <w:t>工作表面；</w:t>
      </w:r>
      <w:r>
        <w:rPr>
          <w:rFonts w:ascii="Arial" w:hAnsi="Arial" w:cs="Arial"/>
          <w:color w:val="333333"/>
          <w:spacing w:val="8"/>
          <w:sz w:val="18"/>
          <w:szCs w:val="18"/>
        </w:rPr>
        <w:t>3</w:t>
      </w:r>
      <w:r>
        <w:rPr>
          <w:rStyle w:val="apple-converted-space"/>
          <w:rFonts w:ascii="Arial" w:hAnsi="Arial" w:cs="Arial"/>
          <w:color w:val="333333"/>
          <w:spacing w:val="8"/>
          <w:sz w:val="18"/>
          <w:szCs w:val="18"/>
        </w:rPr>
        <w:t> </w:t>
      </w:r>
      <w:r>
        <w:rPr>
          <w:rFonts w:hint="eastAsia"/>
          <w:color w:val="333333"/>
          <w:spacing w:val="8"/>
          <w:sz w:val="18"/>
          <w:szCs w:val="18"/>
        </w:rPr>
        <w:t>公共连接点；</w:t>
      </w:r>
      <w:r>
        <w:rPr>
          <w:rFonts w:ascii="Arial" w:hAnsi="Arial" w:cs="Arial"/>
          <w:color w:val="333333"/>
          <w:spacing w:val="8"/>
          <w:sz w:val="18"/>
          <w:szCs w:val="18"/>
        </w:rPr>
        <w:t>4</w:t>
      </w:r>
      <w:r>
        <w:rPr>
          <w:rStyle w:val="apple-converted-space"/>
          <w:rFonts w:ascii="Arial" w:hAnsi="Arial" w:cs="Arial"/>
          <w:color w:val="333333"/>
          <w:spacing w:val="8"/>
          <w:sz w:val="18"/>
          <w:szCs w:val="18"/>
        </w:rPr>
        <w:t> </w:t>
      </w:r>
      <w:r>
        <w:rPr>
          <w:rFonts w:hint="eastAsia"/>
          <w:color w:val="333333"/>
          <w:spacing w:val="8"/>
          <w:sz w:val="18"/>
          <w:szCs w:val="18"/>
        </w:rPr>
        <w:t>地垫；5</w:t>
      </w:r>
      <w:r>
        <w:rPr>
          <w:rStyle w:val="apple-converted-space"/>
          <w:rFonts w:hint="eastAsia"/>
          <w:color w:val="333333"/>
          <w:spacing w:val="8"/>
          <w:sz w:val="18"/>
          <w:szCs w:val="18"/>
        </w:rPr>
        <w:t> </w:t>
      </w:r>
      <w:r>
        <w:rPr>
          <w:rFonts w:hint="eastAsia"/>
          <w:color w:val="333333"/>
          <w:spacing w:val="8"/>
          <w:sz w:val="18"/>
          <w:szCs w:val="18"/>
        </w:rPr>
        <w:t>地面；6</w:t>
      </w:r>
      <w:r>
        <w:rPr>
          <w:rStyle w:val="apple-converted-space"/>
          <w:rFonts w:hint="eastAsia"/>
          <w:color w:val="333333"/>
          <w:spacing w:val="8"/>
          <w:sz w:val="18"/>
          <w:szCs w:val="18"/>
        </w:rPr>
        <w:t> </w:t>
      </w:r>
      <w:r>
        <w:rPr>
          <w:rFonts w:hint="eastAsia"/>
          <w:color w:val="333333"/>
          <w:spacing w:val="8"/>
          <w:sz w:val="18"/>
          <w:szCs w:val="18"/>
        </w:rPr>
        <w:t>接地（设备接地或静电接地）</w:t>
      </w:r>
    </w:p>
    <w:p w:rsidR="00154EFB" w:rsidRDefault="00154EFB" w:rsidP="00154EFB">
      <w:pPr>
        <w:pStyle w:val="a3"/>
        <w:shd w:val="clear" w:color="auto" w:fill="FFFFFF"/>
        <w:spacing w:before="0" w:beforeAutospacing="0" w:after="0" w:afterAutospacing="0"/>
        <w:jc w:val="center"/>
        <w:rPr>
          <w:rFonts w:ascii="Microsoft YaHei UI" w:eastAsia="Microsoft YaHei UI" w:hAnsi="Microsoft YaHei UI" w:hint="eastAsia"/>
          <w:color w:val="333333"/>
          <w:spacing w:val="8"/>
          <w:sz w:val="26"/>
          <w:szCs w:val="26"/>
        </w:rPr>
      </w:pPr>
      <w:r>
        <w:rPr>
          <w:rStyle w:val="a4"/>
          <w:rFonts w:hint="eastAsia"/>
          <w:color w:val="333333"/>
          <w:spacing w:val="8"/>
          <w:sz w:val="18"/>
          <w:szCs w:val="18"/>
        </w:rPr>
        <w:t>图1-EPA接地示意图</w:t>
      </w:r>
    </w:p>
    <w:p w:rsidR="00154EFB" w:rsidRDefault="0096205A" w:rsidP="00154EFB">
      <w:pPr>
        <w:pStyle w:val="a3"/>
        <w:shd w:val="clear" w:color="auto" w:fill="FFFFFF"/>
        <w:spacing w:before="0" w:beforeAutospacing="0" w:after="0" w:afterAutospacing="0"/>
        <w:jc w:val="both"/>
        <w:rPr>
          <w:rFonts w:ascii="Microsoft YaHei UI" w:eastAsia="Microsoft YaHei UI" w:hAnsi="Microsoft YaHei UI"/>
          <w:color w:val="333333"/>
          <w:spacing w:val="8"/>
          <w:sz w:val="26"/>
          <w:szCs w:val="26"/>
        </w:rPr>
      </w:pPr>
      <w:r>
        <w:rPr>
          <w:noProof/>
        </w:rPr>
        <w:lastRenderedPageBreak/>
        <w:drawing>
          <wp:inline distT="0" distB="0" distL="0" distR="0" wp14:anchorId="722BA353" wp14:editId="690D361A">
            <wp:extent cx="5274310" cy="3187065"/>
            <wp:effectExtent l="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274310" cy="3187065"/>
                    </a:xfrm>
                    <a:prstGeom prst="rect">
                      <a:avLst/>
                    </a:prstGeom>
                  </pic:spPr>
                </pic:pic>
              </a:graphicData>
            </a:graphic>
          </wp:inline>
        </w:drawing>
      </w:r>
    </w:p>
    <w:p w:rsidR="00154EFB" w:rsidRDefault="00154EFB" w:rsidP="00154EFB">
      <w:pPr>
        <w:pStyle w:val="a3"/>
        <w:shd w:val="clear" w:color="auto" w:fill="FFFFFF"/>
        <w:spacing w:before="0" w:beforeAutospacing="0" w:after="0" w:afterAutospacing="0"/>
        <w:jc w:val="center"/>
        <w:rPr>
          <w:rFonts w:ascii="Microsoft YaHei UI" w:eastAsia="Microsoft YaHei UI" w:hAnsi="Microsoft YaHei UI"/>
          <w:color w:val="333333"/>
          <w:spacing w:val="8"/>
          <w:sz w:val="26"/>
          <w:szCs w:val="26"/>
        </w:rPr>
      </w:pPr>
      <w:r>
        <w:rPr>
          <w:rFonts w:hint="eastAsia"/>
          <w:color w:val="333333"/>
          <w:spacing w:val="8"/>
          <w:sz w:val="18"/>
          <w:szCs w:val="18"/>
        </w:rPr>
        <w:t>1 腕带</w:t>
      </w:r>
      <w:r>
        <w:rPr>
          <w:rFonts w:ascii="Arial" w:hAnsi="Arial" w:cs="Arial"/>
          <w:color w:val="333333"/>
          <w:spacing w:val="8"/>
          <w:sz w:val="18"/>
          <w:szCs w:val="18"/>
        </w:rPr>
        <w:t>(</w:t>
      </w:r>
      <w:r>
        <w:rPr>
          <w:rFonts w:hint="eastAsia"/>
          <w:color w:val="333333"/>
          <w:spacing w:val="8"/>
          <w:sz w:val="18"/>
          <w:szCs w:val="18"/>
        </w:rPr>
        <w:t>腕带环和接地线</w:t>
      </w:r>
      <w:r>
        <w:rPr>
          <w:rFonts w:ascii="Arial" w:hAnsi="Arial" w:cs="Arial"/>
          <w:color w:val="333333"/>
          <w:spacing w:val="8"/>
          <w:sz w:val="18"/>
          <w:szCs w:val="18"/>
        </w:rPr>
        <w:t>)</w:t>
      </w:r>
      <w:r>
        <w:rPr>
          <w:rFonts w:hint="eastAsia"/>
          <w:color w:val="333333"/>
          <w:spacing w:val="8"/>
          <w:sz w:val="18"/>
          <w:szCs w:val="18"/>
        </w:rPr>
        <w:t>；</w:t>
      </w:r>
      <w:r>
        <w:rPr>
          <w:rFonts w:ascii="Arial" w:hAnsi="Arial" w:cs="Arial"/>
          <w:color w:val="333333"/>
          <w:spacing w:val="8"/>
          <w:sz w:val="18"/>
          <w:szCs w:val="18"/>
        </w:rPr>
        <w:t>2</w:t>
      </w:r>
      <w:r>
        <w:rPr>
          <w:rStyle w:val="apple-converted-space"/>
          <w:rFonts w:ascii="Arial" w:hAnsi="Arial" w:cs="Arial"/>
          <w:color w:val="333333"/>
          <w:spacing w:val="8"/>
          <w:sz w:val="18"/>
          <w:szCs w:val="18"/>
        </w:rPr>
        <w:t> </w:t>
      </w:r>
      <w:r>
        <w:rPr>
          <w:rFonts w:hint="eastAsia"/>
          <w:color w:val="333333"/>
          <w:spacing w:val="8"/>
          <w:sz w:val="18"/>
          <w:szCs w:val="18"/>
        </w:rPr>
        <w:t>工作表面；</w:t>
      </w:r>
      <w:r>
        <w:rPr>
          <w:rFonts w:ascii="Arial" w:hAnsi="Arial" w:cs="Arial"/>
          <w:color w:val="333333"/>
          <w:spacing w:val="8"/>
          <w:sz w:val="18"/>
          <w:szCs w:val="18"/>
        </w:rPr>
        <w:t>3</w:t>
      </w:r>
      <w:r>
        <w:rPr>
          <w:rStyle w:val="apple-converted-space"/>
          <w:rFonts w:ascii="Arial" w:hAnsi="Arial" w:cs="Arial"/>
          <w:color w:val="333333"/>
          <w:spacing w:val="8"/>
          <w:sz w:val="18"/>
          <w:szCs w:val="18"/>
        </w:rPr>
        <w:t> </w:t>
      </w:r>
      <w:r>
        <w:rPr>
          <w:rFonts w:hint="eastAsia"/>
          <w:color w:val="333333"/>
          <w:spacing w:val="8"/>
          <w:sz w:val="18"/>
          <w:szCs w:val="18"/>
        </w:rPr>
        <w:t>公共连接点；</w:t>
      </w:r>
      <w:r>
        <w:rPr>
          <w:rFonts w:ascii="Arial" w:hAnsi="Arial" w:cs="Arial"/>
          <w:color w:val="333333"/>
          <w:spacing w:val="8"/>
          <w:sz w:val="18"/>
          <w:szCs w:val="18"/>
        </w:rPr>
        <w:t>4</w:t>
      </w:r>
      <w:r>
        <w:rPr>
          <w:rStyle w:val="apple-converted-space"/>
          <w:rFonts w:ascii="Arial" w:hAnsi="Arial" w:cs="Arial"/>
          <w:color w:val="333333"/>
          <w:spacing w:val="8"/>
          <w:sz w:val="18"/>
          <w:szCs w:val="18"/>
        </w:rPr>
        <w:t> </w:t>
      </w:r>
      <w:r>
        <w:rPr>
          <w:rFonts w:hint="eastAsia"/>
          <w:color w:val="333333"/>
          <w:spacing w:val="8"/>
          <w:sz w:val="18"/>
          <w:szCs w:val="18"/>
        </w:rPr>
        <w:t>地垫；5 地面</w:t>
      </w:r>
    </w:p>
    <w:p w:rsidR="00154EFB" w:rsidRDefault="00154EFB" w:rsidP="00154EFB">
      <w:pPr>
        <w:pStyle w:val="a3"/>
        <w:shd w:val="clear" w:color="auto" w:fill="FFFFFF"/>
        <w:spacing w:before="0" w:beforeAutospacing="0" w:after="0" w:afterAutospacing="0"/>
        <w:jc w:val="center"/>
        <w:rPr>
          <w:rStyle w:val="a4"/>
          <w:color w:val="333333"/>
          <w:spacing w:val="8"/>
          <w:sz w:val="18"/>
          <w:szCs w:val="18"/>
        </w:rPr>
      </w:pPr>
      <w:r>
        <w:rPr>
          <w:rStyle w:val="a4"/>
          <w:rFonts w:hint="eastAsia"/>
          <w:color w:val="333333"/>
          <w:spacing w:val="8"/>
          <w:sz w:val="18"/>
          <w:szCs w:val="18"/>
        </w:rPr>
        <w:t>图2-等电位连接系统原理图</w:t>
      </w:r>
    </w:p>
    <w:p w:rsidR="00E33D38" w:rsidRPr="0096205A" w:rsidRDefault="0096205A" w:rsidP="00154EFB">
      <w:pPr>
        <w:pStyle w:val="a3"/>
        <w:shd w:val="clear" w:color="auto" w:fill="FFFFFF"/>
        <w:spacing w:before="0" w:beforeAutospacing="0" w:after="0" w:afterAutospacing="0"/>
        <w:jc w:val="center"/>
        <w:rPr>
          <w:rFonts w:asciiTheme="majorEastAsia" w:eastAsiaTheme="majorEastAsia" w:hAnsiTheme="majorEastAsia" w:hint="eastAsia"/>
          <w:color w:val="333333"/>
          <w:spacing w:val="8"/>
          <w:sz w:val="26"/>
          <w:szCs w:val="26"/>
        </w:rPr>
      </w:pPr>
      <w:r w:rsidRPr="0096205A">
        <w:rPr>
          <w:rFonts w:asciiTheme="majorEastAsia" w:eastAsiaTheme="majorEastAsia" w:hAnsiTheme="majorEastAsia" w:hint="eastAsia"/>
          <w:color w:val="333333"/>
          <w:spacing w:val="8"/>
          <w:sz w:val="26"/>
          <w:szCs w:val="26"/>
          <w:shd w:val="clear" w:color="auto" w:fill="FFFFFF"/>
        </w:rPr>
        <w:t>表</w:t>
      </w:r>
      <w:r w:rsidRPr="0096205A">
        <w:rPr>
          <w:rFonts w:asciiTheme="majorEastAsia" w:eastAsiaTheme="majorEastAsia" w:hAnsiTheme="majorEastAsia" w:cs="Arial"/>
          <w:color w:val="333333"/>
          <w:spacing w:val="8"/>
          <w:sz w:val="26"/>
          <w:szCs w:val="26"/>
          <w:shd w:val="clear" w:color="auto" w:fill="FFFFFF"/>
        </w:rPr>
        <w:t>1-接地/</w:t>
      </w:r>
      <w:r w:rsidRPr="0096205A">
        <w:rPr>
          <w:rFonts w:asciiTheme="majorEastAsia" w:eastAsiaTheme="majorEastAsia" w:hAnsiTheme="majorEastAsia" w:cs="Arial" w:hint="eastAsia"/>
          <w:color w:val="333333"/>
          <w:spacing w:val="8"/>
          <w:sz w:val="26"/>
          <w:szCs w:val="26"/>
          <w:shd w:val="clear" w:color="auto" w:fill="FFFFFF"/>
        </w:rPr>
        <w:t>等电位连接系统</w:t>
      </w:r>
      <w:r w:rsidRPr="0096205A">
        <w:rPr>
          <w:rFonts w:asciiTheme="majorEastAsia" w:eastAsiaTheme="majorEastAsia" w:hAnsiTheme="majorEastAsia" w:hint="eastAsia"/>
          <w:color w:val="333333"/>
          <w:spacing w:val="8"/>
          <w:sz w:val="26"/>
          <w:szCs w:val="26"/>
          <w:shd w:val="clear" w:color="auto" w:fill="FFFFFF"/>
        </w:rPr>
        <w:t>要求</w:t>
      </w:r>
    </w:p>
    <w:tbl>
      <w:tblPr>
        <w:tblStyle w:val="a5"/>
        <w:tblW w:w="9032" w:type="dxa"/>
        <w:jc w:val="center"/>
        <w:tblLook w:val="04A0" w:firstRow="1" w:lastRow="0" w:firstColumn="1" w:lastColumn="0" w:noHBand="0" w:noVBand="1"/>
      </w:tblPr>
      <w:tblGrid>
        <w:gridCol w:w="2258"/>
        <w:gridCol w:w="2258"/>
        <w:gridCol w:w="2258"/>
        <w:gridCol w:w="2258"/>
      </w:tblGrid>
      <w:tr w:rsidR="00E33D38" w:rsidTr="00E33D38">
        <w:trPr>
          <w:trHeight w:val="351"/>
          <w:jc w:val="center"/>
        </w:trPr>
        <w:tc>
          <w:tcPr>
            <w:tcW w:w="2258" w:type="dxa"/>
          </w:tcPr>
          <w:p w:rsidR="00E33D38" w:rsidRDefault="00E33D38" w:rsidP="00E33D38">
            <w:pPr>
              <w:pStyle w:val="a3"/>
              <w:spacing w:before="0" w:beforeAutospacing="0" w:after="0" w:afterAutospacing="0"/>
              <w:jc w:val="center"/>
              <w:rPr>
                <w:rFonts w:ascii="Microsoft YaHei UI" w:eastAsia="Microsoft YaHei UI" w:hAnsi="Microsoft YaHei UI" w:hint="eastAsia"/>
                <w:color w:val="333333"/>
                <w:spacing w:val="8"/>
                <w:sz w:val="26"/>
                <w:szCs w:val="26"/>
              </w:rPr>
            </w:pPr>
            <w:r>
              <w:rPr>
                <w:rFonts w:hint="eastAsia"/>
                <w:color w:val="333333"/>
                <w:spacing w:val="8"/>
                <w:sz w:val="18"/>
                <w:szCs w:val="18"/>
                <w:shd w:val="clear" w:color="auto" w:fill="FFFFFF"/>
              </w:rPr>
              <w:t>技术要求</w:t>
            </w:r>
          </w:p>
        </w:tc>
        <w:tc>
          <w:tcPr>
            <w:tcW w:w="2258" w:type="dxa"/>
          </w:tcPr>
          <w:p w:rsidR="00E33D38" w:rsidRDefault="00E33D38" w:rsidP="00E33D38">
            <w:pPr>
              <w:pStyle w:val="a3"/>
              <w:spacing w:before="0" w:beforeAutospacing="0" w:after="0" w:afterAutospacing="0"/>
              <w:jc w:val="center"/>
              <w:rPr>
                <w:rFonts w:ascii="Microsoft YaHei UI" w:eastAsia="Microsoft YaHei UI" w:hAnsi="Microsoft YaHei UI" w:hint="eastAsia"/>
                <w:color w:val="333333"/>
                <w:spacing w:val="8"/>
                <w:sz w:val="26"/>
                <w:szCs w:val="26"/>
              </w:rPr>
            </w:pPr>
            <w:r>
              <w:rPr>
                <w:rFonts w:hint="eastAsia"/>
                <w:color w:val="333333"/>
                <w:spacing w:val="8"/>
                <w:sz w:val="18"/>
                <w:szCs w:val="18"/>
                <w:shd w:val="clear" w:color="auto" w:fill="FFFFFF"/>
              </w:rPr>
              <w:t>接地方式</w:t>
            </w:r>
          </w:p>
        </w:tc>
        <w:tc>
          <w:tcPr>
            <w:tcW w:w="2258" w:type="dxa"/>
          </w:tcPr>
          <w:p w:rsidR="00E33D38" w:rsidRDefault="00E33D38" w:rsidP="00E33D38">
            <w:pPr>
              <w:pStyle w:val="a3"/>
              <w:spacing w:before="0" w:beforeAutospacing="0" w:after="0" w:afterAutospacing="0"/>
              <w:jc w:val="center"/>
              <w:rPr>
                <w:rFonts w:ascii="Microsoft YaHei UI" w:eastAsia="Microsoft YaHei UI" w:hAnsi="Microsoft YaHei UI" w:hint="eastAsia"/>
                <w:color w:val="333333"/>
                <w:spacing w:val="8"/>
                <w:sz w:val="26"/>
                <w:szCs w:val="26"/>
              </w:rPr>
            </w:pPr>
            <w:r>
              <w:rPr>
                <w:rFonts w:hint="eastAsia"/>
                <w:color w:val="333333"/>
                <w:spacing w:val="8"/>
                <w:sz w:val="18"/>
                <w:szCs w:val="18"/>
                <w:shd w:val="clear" w:color="auto" w:fill="FFFFFF"/>
              </w:rPr>
              <w:t>测试方法</w:t>
            </w:r>
            <w:r>
              <w:rPr>
                <w:rFonts w:ascii="Arial" w:hAnsi="Arial" w:cs="Arial"/>
                <w:color w:val="333333"/>
                <w:spacing w:val="8"/>
                <w:sz w:val="18"/>
                <w:szCs w:val="18"/>
                <w:shd w:val="clear" w:color="auto" w:fill="FFFFFF"/>
              </w:rPr>
              <w:t>/</w:t>
            </w:r>
            <w:r>
              <w:rPr>
                <w:rFonts w:hint="eastAsia"/>
                <w:color w:val="333333"/>
                <w:spacing w:val="8"/>
                <w:sz w:val="18"/>
                <w:szCs w:val="18"/>
                <w:shd w:val="clear" w:color="auto" w:fill="FFFFFF"/>
              </w:rPr>
              <w:t>规范</w:t>
            </w:r>
          </w:p>
        </w:tc>
        <w:tc>
          <w:tcPr>
            <w:tcW w:w="2258" w:type="dxa"/>
          </w:tcPr>
          <w:p w:rsidR="00E33D38" w:rsidRDefault="00E33D38" w:rsidP="00E33D38">
            <w:pPr>
              <w:pStyle w:val="a3"/>
              <w:spacing w:before="0" w:beforeAutospacing="0" w:after="0" w:afterAutospacing="0"/>
              <w:jc w:val="center"/>
              <w:rPr>
                <w:rFonts w:ascii="Microsoft YaHei UI" w:eastAsia="Microsoft YaHei UI" w:hAnsi="Microsoft YaHei UI" w:hint="eastAsia"/>
                <w:color w:val="333333"/>
                <w:spacing w:val="8"/>
                <w:sz w:val="26"/>
                <w:szCs w:val="26"/>
              </w:rPr>
            </w:pPr>
            <w:r>
              <w:rPr>
                <w:rFonts w:hint="eastAsia"/>
                <w:color w:val="333333"/>
                <w:spacing w:val="8"/>
                <w:sz w:val="18"/>
                <w:szCs w:val="18"/>
                <w:shd w:val="clear" w:color="auto" w:fill="FFFFFF"/>
              </w:rPr>
              <w:t>限值要求</w:t>
            </w:r>
          </w:p>
        </w:tc>
      </w:tr>
      <w:tr w:rsidR="00E33D38" w:rsidTr="00E33D38">
        <w:trPr>
          <w:trHeight w:val="351"/>
          <w:jc w:val="center"/>
        </w:trPr>
        <w:tc>
          <w:tcPr>
            <w:tcW w:w="2258" w:type="dxa"/>
            <w:vMerge w:val="restart"/>
          </w:tcPr>
          <w:p w:rsidR="00E33D38" w:rsidRDefault="00E33D38" w:rsidP="00154EFB">
            <w:pPr>
              <w:pStyle w:val="a3"/>
              <w:spacing w:before="0" w:beforeAutospacing="0" w:after="0" w:afterAutospacing="0"/>
              <w:jc w:val="both"/>
              <w:rPr>
                <w:color w:val="333333"/>
                <w:spacing w:val="8"/>
                <w:sz w:val="18"/>
                <w:szCs w:val="18"/>
                <w:shd w:val="clear" w:color="auto" w:fill="FFFFFF"/>
              </w:rPr>
            </w:pPr>
          </w:p>
          <w:p w:rsidR="00E33D38" w:rsidRDefault="00E33D38" w:rsidP="00154EFB">
            <w:pPr>
              <w:pStyle w:val="a3"/>
              <w:spacing w:before="0" w:beforeAutospacing="0" w:after="0" w:afterAutospacing="0"/>
              <w:jc w:val="both"/>
              <w:rPr>
                <w:color w:val="333333"/>
                <w:spacing w:val="8"/>
                <w:sz w:val="18"/>
                <w:szCs w:val="18"/>
                <w:shd w:val="clear" w:color="auto" w:fill="FFFFFF"/>
              </w:rPr>
            </w:pPr>
          </w:p>
          <w:p w:rsidR="00E33D38" w:rsidRDefault="00E33D38" w:rsidP="00154EFB">
            <w:pPr>
              <w:pStyle w:val="a3"/>
              <w:spacing w:before="0" w:beforeAutospacing="0" w:after="0" w:afterAutospacing="0"/>
              <w:jc w:val="both"/>
              <w:rPr>
                <w:color w:val="333333"/>
                <w:spacing w:val="8"/>
                <w:sz w:val="18"/>
                <w:szCs w:val="18"/>
                <w:shd w:val="clear" w:color="auto" w:fill="FFFFFF"/>
              </w:rPr>
            </w:pPr>
          </w:p>
          <w:p w:rsidR="00E33D38" w:rsidRDefault="00E33D38" w:rsidP="00154EFB">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表</w:t>
            </w:r>
            <w:r>
              <w:rPr>
                <w:rFonts w:ascii="Arial" w:hAnsi="Arial" w:cs="Arial"/>
                <w:color w:val="333333"/>
                <w:spacing w:val="8"/>
                <w:sz w:val="18"/>
                <w:szCs w:val="18"/>
                <w:shd w:val="clear" w:color="auto" w:fill="FFFFFF"/>
              </w:rPr>
              <w:t>1-</w:t>
            </w:r>
            <w:r>
              <w:rPr>
                <w:rFonts w:ascii="Arial" w:hAnsi="Arial" w:cs="Arial"/>
                <w:color w:val="333333"/>
                <w:spacing w:val="8"/>
                <w:sz w:val="18"/>
                <w:szCs w:val="18"/>
                <w:shd w:val="clear" w:color="auto" w:fill="FFFFFF"/>
              </w:rPr>
              <w:t>接地</w:t>
            </w:r>
            <w:r>
              <w:rPr>
                <w:rFonts w:ascii="Arial" w:hAnsi="Arial" w:cs="Arial"/>
                <w:color w:val="333333"/>
                <w:spacing w:val="8"/>
                <w:sz w:val="18"/>
                <w:szCs w:val="18"/>
                <w:shd w:val="clear" w:color="auto" w:fill="FFFFFF"/>
              </w:rPr>
              <w:t>/</w:t>
            </w:r>
            <w:r>
              <w:rPr>
                <w:rFonts w:cs="Arial" w:hint="eastAsia"/>
                <w:color w:val="333333"/>
                <w:spacing w:val="8"/>
                <w:sz w:val="18"/>
                <w:szCs w:val="18"/>
                <w:shd w:val="clear" w:color="auto" w:fill="FFFFFF"/>
              </w:rPr>
              <w:t>等电位连接系统</w:t>
            </w:r>
            <w:r>
              <w:rPr>
                <w:rFonts w:hint="eastAsia"/>
                <w:color w:val="333333"/>
                <w:spacing w:val="8"/>
                <w:sz w:val="18"/>
                <w:szCs w:val="18"/>
                <w:shd w:val="clear" w:color="auto" w:fill="FFFFFF"/>
              </w:rPr>
              <w:t>要求</w:t>
            </w:r>
          </w:p>
        </w:tc>
        <w:tc>
          <w:tcPr>
            <w:tcW w:w="2258" w:type="dxa"/>
          </w:tcPr>
          <w:p w:rsidR="00E33D38" w:rsidRDefault="00E33D38" w:rsidP="00154EFB">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保护接地（设备接地）</w:t>
            </w:r>
          </w:p>
        </w:tc>
        <w:tc>
          <w:tcPr>
            <w:tcW w:w="2258" w:type="dxa"/>
          </w:tcPr>
          <w:p w:rsidR="00E33D38" w:rsidRDefault="00E33D38" w:rsidP="00154EFB">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国家电气规范</w:t>
            </w:r>
          </w:p>
        </w:tc>
        <w:tc>
          <w:tcPr>
            <w:tcW w:w="2258" w:type="dxa"/>
          </w:tcPr>
          <w:p w:rsidR="00E33D38" w:rsidRDefault="00E33D38" w:rsidP="00154EFB">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NEC限值，国内不采用</w:t>
            </w:r>
          </w:p>
        </w:tc>
      </w:tr>
      <w:tr w:rsidR="00E33D38" w:rsidTr="00E33D38">
        <w:trPr>
          <w:trHeight w:val="351"/>
          <w:jc w:val="center"/>
        </w:trPr>
        <w:tc>
          <w:tcPr>
            <w:tcW w:w="2258" w:type="dxa"/>
            <w:vMerge/>
          </w:tcPr>
          <w:p w:rsidR="00E33D38" w:rsidRDefault="00E33D38" w:rsidP="00154EFB">
            <w:pPr>
              <w:pStyle w:val="a3"/>
              <w:spacing w:before="0" w:beforeAutospacing="0" w:after="0" w:afterAutospacing="0"/>
              <w:jc w:val="both"/>
              <w:rPr>
                <w:rFonts w:hint="eastAsia"/>
                <w:color w:val="333333"/>
                <w:spacing w:val="8"/>
                <w:sz w:val="18"/>
                <w:szCs w:val="18"/>
                <w:shd w:val="clear" w:color="auto" w:fill="FFFFFF"/>
              </w:rPr>
            </w:pPr>
          </w:p>
        </w:tc>
        <w:tc>
          <w:tcPr>
            <w:tcW w:w="2258" w:type="dxa"/>
            <w:vAlign w:val="center"/>
          </w:tcPr>
          <w:p w:rsidR="00E33D38" w:rsidRDefault="00E33D38" w:rsidP="00154EFB">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静电接地（辅助接地）</w:t>
            </w:r>
          </w:p>
        </w:tc>
        <w:tc>
          <w:tcPr>
            <w:tcW w:w="2258" w:type="dxa"/>
            <w:vAlign w:val="center"/>
          </w:tcPr>
          <w:p w:rsidR="00E33D38" w:rsidRDefault="00E33D38" w:rsidP="00154EFB">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国家电气规范</w:t>
            </w:r>
          </w:p>
        </w:tc>
        <w:tc>
          <w:tcPr>
            <w:tcW w:w="2258" w:type="dxa"/>
          </w:tcPr>
          <w:p w:rsidR="00E33D38" w:rsidRDefault="00E33D38" w:rsidP="00154EFB">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静电接地与设备</w:t>
            </w:r>
            <w:proofErr w:type="gramStart"/>
            <w:r>
              <w:rPr>
                <w:rFonts w:hint="eastAsia"/>
                <w:color w:val="333333"/>
                <w:spacing w:val="8"/>
                <w:sz w:val="18"/>
                <w:szCs w:val="18"/>
                <w:shd w:val="clear" w:color="auto" w:fill="FFFFFF"/>
              </w:rPr>
              <w:t>接地间</w:t>
            </w:r>
            <w:proofErr w:type="gramEnd"/>
            <w:r>
              <w:rPr>
                <w:rFonts w:hint="eastAsia"/>
                <w:color w:val="333333"/>
                <w:spacing w:val="8"/>
                <w:sz w:val="18"/>
                <w:szCs w:val="18"/>
                <w:shd w:val="clear" w:color="auto" w:fill="FFFFFF"/>
              </w:rPr>
              <w:t>电阻小于25</w:t>
            </w:r>
            <w:r>
              <w:rPr>
                <w:rFonts w:ascii="Arial" w:hAnsi="Arial" w:cs="Arial"/>
                <w:color w:val="333333"/>
                <w:spacing w:val="8"/>
                <w:sz w:val="18"/>
                <w:szCs w:val="18"/>
                <w:shd w:val="clear" w:color="auto" w:fill="FFFFFF"/>
              </w:rPr>
              <w:t>Ω</w:t>
            </w:r>
          </w:p>
        </w:tc>
      </w:tr>
      <w:tr w:rsidR="00E33D38" w:rsidTr="00E33D38">
        <w:trPr>
          <w:trHeight w:val="351"/>
          <w:jc w:val="center"/>
        </w:trPr>
        <w:tc>
          <w:tcPr>
            <w:tcW w:w="2258" w:type="dxa"/>
            <w:vMerge/>
          </w:tcPr>
          <w:p w:rsidR="00E33D38" w:rsidRDefault="00E33D38" w:rsidP="00154EFB">
            <w:pPr>
              <w:pStyle w:val="a3"/>
              <w:spacing w:before="0" w:beforeAutospacing="0" w:after="0" w:afterAutospacing="0"/>
              <w:jc w:val="both"/>
              <w:rPr>
                <w:rFonts w:hint="eastAsia"/>
                <w:color w:val="333333"/>
                <w:spacing w:val="8"/>
                <w:sz w:val="18"/>
                <w:szCs w:val="18"/>
                <w:shd w:val="clear" w:color="auto" w:fill="FFFFFF"/>
              </w:rPr>
            </w:pPr>
          </w:p>
        </w:tc>
        <w:tc>
          <w:tcPr>
            <w:tcW w:w="2258" w:type="dxa"/>
          </w:tcPr>
          <w:p w:rsidR="00E33D38" w:rsidRDefault="00E33D38" w:rsidP="00154EFB">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等电位连接</w:t>
            </w:r>
          </w:p>
        </w:tc>
        <w:tc>
          <w:tcPr>
            <w:tcW w:w="2258" w:type="dxa"/>
          </w:tcPr>
          <w:p w:rsidR="00E33D38" w:rsidRDefault="00E33D38" w:rsidP="00154EFB">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使用表2-3</w:t>
            </w:r>
            <w:proofErr w:type="gramStart"/>
            <w:r>
              <w:rPr>
                <w:rFonts w:hint="eastAsia"/>
                <w:color w:val="333333"/>
                <w:spacing w:val="8"/>
                <w:sz w:val="18"/>
                <w:szCs w:val="18"/>
                <w:shd w:val="clear" w:color="auto" w:fill="FFFFFF"/>
              </w:rPr>
              <w:t>各</w:t>
            </w:r>
            <w:proofErr w:type="gramEnd"/>
            <w:r>
              <w:rPr>
                <w:rFonts w:hint="eastAsia"/>
                <w:color w:val="333333"/>
                <w:spacing w:val="8"/>
                <w:sz w:val="18"/>
                <w:szCs w:val="18"/>
                <w:shd w:val="clear" w:color="auto" w:fill="FFFFFF"/>
              </w:rPr>
              <w:t>防静电物品对应测试方法</w:t>
            </w:r>
          </w:p>
        </w:tc>
        <w:tc>
          <w:tcPr>
            <w:tcW w:w="2258" w:type="dxa"/>
          </w:tcPr>
          <w:p w:rsidR="00E33D38" w:rsidRDefault="00E33D38" w:rsidP="00154EFB">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表2-3</w:t>
            </w:r>
            <w:proofErr w:type="gramStart"/>
            <w:r>
              <w:rPr>
                <w:rFonts w:hint="eastAsia"/>
                <w:color w:val="333333"/>
                <w:spacing w:val="8"/>
                <w:sz w:val="18"/>
                <w:szCs w:val="18"/>
                <w:shd w:val="clear" w:color="auto" w:fill="FFFFFF"/>
              </w:rPr>
              <w:t>各</w:t>
            </w:r>
            <w:proofErr w:type="gramEnd"/>
            <w:r>
              <w:rPr>
                <w:rFonts w:hint="eastAsia"/>
                <w:color w:val="333333"/>
                <w:spacing w:val="8"/>
                <w:sz w:val="18"/>
                <w:szCs w:val="18"/>
                <w:shd w:val="clear" w:color="auto" w:fill="FFFFFF"/>
              </w:rPr>
              <w:t>防静电物品的限值。</w:t>
            </w:r>
            <w:r>
              <w:rPr>
                <w:rFonts w:ascii="Arial" w:hAnsi="Arial" w:cs="Arial"/>
                <w:color w:val="333333"/>
                <w:spacing w:val="8"/>
                <w:sz w:val="18"/>
                <w:szCs w:val="18"/>
                <w:shd w:val="clear" w:color="auto" w:fill="FFFFFF"/>
              </w:rPr>
              <w:t>ESD S20.20-2014</w:t>
            </w:r>
            <w:r>
              <w:rPr>
                <w:rFonts w:hint="eastAsia"/>
                <w:color w:val="333333"/>
                <w:spacing w:val="8"/>
                <w:sz w:val="18"/>
                <w:szCs w:val="18"/>
                <w:shd w:val="clear" w:color="auto" w:fill="FFFFFF"/>
              </w:rPr>
              <w:t>要求是防静电物品到公共连接点之间的电阻</w:t>
            </w:r>
            <w:r>
              <w:rPr>
                <w:rFonts w:ascii="Arial" w:hAnsi="Arial" w:cs="Arial"/>
                <w:color w:val="333333"/>
                <w:spacing w:val="8"/>
                <w:sz w:val="18"/>
                <w:szCs w:val="18"/>
                <w:shd w:val="clear" w:color="auto" w:fill="FFFFFF"/>
              </w:rPr>
              <w:t>&lt;</w:t>
            </w:r>
            <w:r>
              <w:rPr>
                <w:rFonts w:hint="eastAsia"/>
                <w:color w:val="333333"/>
                <w:spacing w:val="8"/>
                <w:sz w:val="18"/>
                <w:szCs w:val="18"/>
                <w:shd w:val="clear" w:color="auto" w:fill="FFFFFF"/>
              </w:rPr>
              <w:t>1.0</w:t>
            </w:r>
            <w:r>
              <w:rPr>
                <w:rFonts w:ascii="Arial" w:hAnsi="Arial" w:cs="Arial"/>
                <w:color w:val="333333"/>
                <w:spacing w:val="8"/>
                <w:sz w:val="18"/>
                <w:szCs w:val="18"/>
                <w:shd w:val="clear" w:color="auto" w:fill="FFFFFF"/>
              </w:rPr>
              <w:t>×</w:t>
            </w:r>
            <w:r>
              <w:rPr>
                <w:rFonts w:hint="eastAsia"/>
                <w:color w:val="333333"/>
                <w:spacing w:val="8"/>
                <w:sz w:val="18"/>
                <w:szCs w:val="18"/>
                <w:shd w:val="clear" w:color="auto" w:fill="FFFFFF"/>
              </w:rPr>
              <w:t>10e9</w:t>
            </w:r>
            <w:r>
              <w:rPr>
                <w:rFonts w:ascii="Arial" w:hAnsi="Arial" w:cs="Arial"/>
                <w:color w:val="333333"/>
                <w:spacing w:val="8"/>
                <w:sz w:val="18"/>
                <w:szCs w:val="18"/>
                <w:shd w:val="clear" w:color="auto" w:fill="FFFFFF"/>
              </w:rPr>
              <w:t>Ω</w:t>
            </w:r>
          </w:p>
        </w:tc>
      </w:tr>
    </w:tbl>
    <w:p w:rsidR="00154EFB" w:rsidRPr="00154EFB" w:rsidRDefault="00154EFB" w:rsidP="00154EFB">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p>
    <w:p w:rsidR="00D44A84" w:rsidRDefault="00D44A84" w:rsidP="00D44A84">
      <w:pPr>
        <w:pStyle w:val="a3"/>
        <w:shd w:val="clear" w:color="auto" w:fill="FFFFFF"/>
        <w:spacing w:before="0" w:beforeAutospacing="0" w:after="0" w:afterAutospacing="0"/>
        <w:jc w:val="both"/>
        <w:rPr>
          <w:rFonts w:ascii="Microsoft YaHei UI" w:eastAsia="Microsoft YaHei UI" w:hAnsi="Microsoft YaHei UI"/>
          <w:color w:val="333333"/>
          <w:spacing w:val="8"/>
          <w:sz w:val="26"/>
          <w:szCs w:val="26"/>
        </w:rPr>
      </w:pPr>
      <w:r>
        <w:rPr>
          <w:rStyle w:val="a4"/>
          <w:rFonts w:hint="eastAsia"/>
          <w:color w:val="333333"/>
          <w:spacing w:val="8"/>
          <w:sz w:val="21"/>
          <w:szCs w:val="21"/>
        </w:rPr>
        <w:t>5.3.3</w:t>
      </w:r>
      <w:r>
        <w:rPr>
          <w:rStyle w:val="apple-converted-space"/>
          <w:rFonts w:hint="eastAsia"/>
          <w:b/>
          <w:bCs/>
          <w:color w:val="333333"/>
          <w:spacing w:val="8"/>
          <w:sz w:val="21"/>
          <w:szCs w:val="21"/>
        </w:rPr>
        <w:t> </w:t>
      </w:r>
      <w:r>
        <w:rPr>
          <w:rStyle w:val="a4"/>
          <w:rFonts w:hint="eastAsia"/>
          <w:color w:val="333333"/>
          <w:spacing w:val="8"/>
          <w:sz w:val="21"/>
          <w:szCs w:val="21"/>
        </w:rPr>
        <w:t>人员接地</w:t>
      </w:r>
    </w:p>
    <w:p w:rsidR="00D44A84" w:rsidRDefault="00D44A84" w:rsidP="00D44A84">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静电放电模型中HBM（人体模型）即为人体与</w:t>
      </w:r>
      <w:r>
        <w:rPr>
          <w:rFonts w:ascii="Arial" w:hAnsi="Arial" w:cs="Arial"/>
          <w:color w:val="333333"/>
          <w:spacing w:val="8"/>
          <w:sz w:val="18"/>
          <w:szCs w:val="18"/>
        </w:rPr>
        <w:t>ESDS</w:t>
      </w:r>
      <w:r>
        <w:rPr>
          <w:rFonts w:hint="eastAsia"/>
          <w:color w:val="333333"/>
          <w:spacing w:val="8"/>
          <w:sz w:val="18"/>
          <w:szCs w:val="18"/>
        </w:rPr>
        <w:t>器件之间有静电压差，放电过程对</w:t>
      </w:r>
      <w:r>
        <w:rPr>
          <w:rFonts w:ascii="Arial" w:hAnsi="Arial" w:cs="Arial"/>
          <w:color w:val="333333"/>
          <w:spacing w:val="8"/>
          <w:sz w:val="18"/>
          <w:szCs w:val="18"/>
        </w:rPr>
        <w:t>ESDS</w:t>
      </w:r>
      <w:r>
        <w:rPr>
          <w:rFonts w:hint="eastAsia"/>
          <w:color w:val="333333"/>
          <w:spacing w:val="8"/>
          <w:sz w:val="18"/>
          <w:szCs w:val="18"/>
        </w:rPr>
        <w:t>器件产生损害，按标准设定的</w:t>
      </w:r>
      <w:proofErr w:type="gramStart"/>
      <w:r>
        <w:rPr>
          <w:rFonts w:hint="eastAsia"/>
          <w:color w:val="333333"/>
          <w:spacing w:val="8"/>
          <w:sz w:val="18"/>
          <w:szCs w:val="18"/>
        </w:rPr>
        <w:t>管控限</w:t>
      </w:r>
      <w:proofErr w:type="gramEnd"/>
      <w:r>
        <w:rPr>
          <w:rFonts w:ascii="Arial" w:hAnsi="Arial" w:cs="Arial"/>
          <w:color w:val="333333"/>
          <w:spacing w:val="8"/>
          <w:sz w:val="18"/>
          <w:szCs w:val="18"/>
        </w:rPr>
        <w:t>HBM100V</w:t>
      </w:r>
      <w:r>
        <w:rPr>
          <w:rFonts w:hint="eastAsia"/>
          <w:color w:val="333333"/>
          <w:spacing w:val="8"/>
          <w:sz w:val="18"/>
          <w:szCs w:val="18"/>
        </w:rPr>
        <w:t>，即要求通过管控措施达到人体与</w:t>
      </w:r>
      <w:r>
        <w:rPr>
          <w:rFonts w:ascii="Arial" w:hAnsi="Arial" w:cs="Arial"/>
          <w:color w:val="333333"/>
          <w:spacing w:val="8"/>
          <w:sz w:val="18"/>
          <w:szCs w:val="18"/>
        </w:rPr>
        <w:t>ESDS</w:t>
      </w:r>
      <w:r>
        <w:rPr>
          <w:rFonts w:hint="eastAsia"/>
          <w:color w:val="333333"/>
          <w:spacing w:val="8"/>
          <w:sz w:val="18"/>
          <w:szCs w:val="18"/>
        </w:rPr>
        <w:t>器件之间的静电压差不大于</w:t>
      </w:r>
      <w:r>
        <w:rPr>
          <w:rFonts w:ascii="Arial" w:hAnsi="Arial" w:cs="Arial"/>
          <w:color w:val="333333"/>
          <w:spacing w:val="8"/>
          <w:sz w:val="18"/>
          <w:szCs w:val="18"/>
        </w:rPr>
        <w:t>100V</w:t>
      </w:r>
      <w:r>
        <w:rPr>
          <w:rFonts w:hint="eastAsia"/>
          <w:color w:val="333333"/>
          <w:spacing w:val="8"/>
          <w:sz w:val="18"/>
          <w:szCs w:val="18"/>
        </w:rPr>
        <w:t>。根据我们实施经验，在实际生产环境下很多工序</w:t>
      </w:r>
      <w:r>
        <w:rPr>
          <w:rFonts w:ascii="Arial" w:hAnsi="Arial" w:cs="Arial"/>
          <w:color w:val="333333"/>
          <w:spacing w:val="8"/>
          <w:sz w:val="18"/>
          <w:szCs w:val="18"/>
        </w:rPr>
        <w:t>ESDS</w:t>
      </w:r>
      <w:r>
        <w:rPr>
          <w:rFonts w:hint="eastAsia"/>
          <w:color w:val="333333"/>
          <w:spacing w:val="8"/>
          <w:sz w:val="18"/>
          <w:szCs w:val="18"/>
        </w:rPr>
        <w:t>器件本身带电为</w:t>
      </w:r>
      <w:proofErr w:type="gramStart"/>
      <w:r>
        <w:rPr>
          <w:rFonts w:hint="eastAsia"/>
          <w:color w:val="333333"/>
          <w:spacing w:val="8"/>
          <w:sz w:val="18"/>
          <w:szCs w:val="18"/>
        </w:rPr>
        <w:t>非零静电压状态</w:t>
      </w:r>
      <w:proofErr w:type="gramEnd"/>
      <w:r>
        <w:rPr>
          <w:rFonts w:hint="eastAsia"/>
          <w:color w:val="333333"/>
          <w:spacing w:val="8"/>
          <w:sz w:val="18"/>
          <w:szCs w:val="18"/>
        </w:rPr>
        <w:t>在此不讨论，以标准</w:t>
      </w:r>
      <w:r>
        <w:rPr>
          <w:rFonts w:ascii="Arial" w:hAnsi="Arial" w:cs="Arial"/>
          <w:color w:val="333333"/>
          <w:spacing w:val="8"/>
          <w:sz w:val="18"/>
          <w:szCs w:val="18"/>
        </w:rPr>
        <w:t>5.3.2</w:t>
      </w:r>
      <w:r>
        <w:rPr>
          <w:rFonts w:hint="eastAsia"/>
          <w:color w:val="333333"/>
          <w:spacing w:val="8"/>
          <w:sz w:val="18"/>
          <w:szCs w:val="18"/>
        </w:rPr>
        <w:t>接地要求达到</w:t>
      </w:r>
      <w:r>
        <w:rPr>
          <w:rFonts w:ascii="Arial" w:hAnsi="Arial" w:cs="Arial"/>
          <w:color w:val="333333"/>
          <w:spacing w:val="8"/>
          <w:sz w:val="18"/>
          <w:szCs w:val="18"/>
        </w:rPr>
        <w:t>ESDS</w:t>
      </w:r>
      <w:r>
        <w:rPr>
          <w:rFonts w:hint="eastAsia"/>
          <w:color w:val="333333"/>
          <w:spacing w:val="8"/>
          <w:sz w:val="18"/>
          <w:szCs w:val="18"/>
        </w:rPr>
        <w:t>器件接触的导体（含耗散材料）已有效接地状态制定人员接地标准化管控要求。</w:t>
      </w:r>
    </w:p>
    <w:p w:rsidR="00D44A84" w:rsidRDefault="00D44A84" w:rsidP="00D44A84">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本章节对人员接地的要求是处理裸露的ESDS器件所有人员都应该接地（或与</w:t>
      </w:r>
      <w:r>
        <w:rPr>
          <w:rFonts w:ascii="Arial" w:hAnsi="Arial" w:cs="Arial"/>
          <w:color w:val="333333"/>
          <w:spacing w:val="8"/>
          <w:sz w:val="18"/>
          <w:szCs w:val="18"/>
        </w:rPr>
        <w:t>ESDS</w:t>
      </w:r>
      <w:r>
        <w:rPr>
          <w:rFonts w:hint="eastAsia"/>
          <w:color w:val="333333"/>
          <w:spacing w:val="8"/>
          <w:sz w:val="18"/>
          <w:szCs w:val="18"/>
        </w:rPr>
        <w:t>器件等电位连接）。标准限定两种人员接地措施，一是针对坐姿操作时，操作人员必须通过腕带系统接地；二是针对站姿操作时，操作人员可以通过腕带系统接地或者通过鞋</w:t>
      </w:r>
      <w:r>
        <w:rPr>
          <w:rFonts w:ascii="Arial" w:hAnsi="Arial" w:cs="Arial"/>
          <w:color w:val="333333"/>
          <w:spacing w:val="8"/>
          <w:sz w:val="18"/>
          <w:szCs w:val="18"/>
        </w:rPr>
        <w:t>/</w:t>
      </w:r>
      <w:r>
        <w:rPr>
          <w:rFonts w:hint="eastAsia"/>
          <w:color w:val="333333"/>
          <w:spacing w:val="8"/>
          <w:sz w:val="18"/>
          <w:szCs w:val="18"/>
        </w:rPr>
        <w:t>地系统接地。</w:t>
      </w:r>
      <w:r>
        <w:rPr>
          <w:rFonts w:ascii="Arial" w:hAnsi="Arial" w:cs="Arial"/>
          <w:color w:val="333333"/>
          <w:spacing w:val="8"/>
          <w:sz w:val="18"/>
          <w:szCs w:val="18"/>
        </w:rPr>
        <w:t>ESD S20.20-2014</w:t>
      </w:r>
      <w:r>
        <w:rPr>
          <w:rFonts w:hint="eastAsia"/>
          <w:color w:val="333333"/>
          <w:spacing w:val="8"/>
          <w:sz w:val="18"/>
          <w:szCs w:val="18"/>
        </w:rPr>
        <w:t>标准中明确了人员接地第三种接地方式为接地式防静电服系统（本标准的表</w:t>
      </w:r>
      <w:r>
        <w:rPr>
          <w:rFonts w:ascii="Arial" w:hAnsi="Arial" w:cs="Arial"/>
          <w:color w:val="333333"/>
          <w:spacing w:val="8"/>
          <w:sz w:val="18"/>
          <w:szCs w:val="18"/>
        </w:rPr>
        <w:t>2</w:t>
      </w:r>
      <w:r>
        <w:rPr>
          <w:rFonts w:hint="eastAsia"/>
          <w:color w:val="333333"/>
          <w:spacing w:val="8"/>
          <w:sz w:val="18"/>
          <w:szCs w:val="18"/>
        </w:rPr>
        <w:t>注释</w:t>
      </w:r>
      <w:r>
        <w:rPr>
          <w:rFonts w:ascii="Arial" w:hAnsi="Arial" w:cs="Arial"/>
          <w:color w:val="333333"/>
          <w:spacing w:val="8"/>
          <w:sz w:val="18"/>
          <w:szCs w:val="18"/>
        </w:rPr>
        <w:t>a</w:t>
      </w:r>
      <w:r>
        <w:rPr>
          <w:rFonts w:hint="eastAsia"/>
          <w:color w:val="333333"/>
          <w:spacing w:val="8"/>
          <w:sz w:val="18"/>
          <w:szCs w:val="18"/>
        </w:rPr>
        <w:t>），应满足表</w:t>
      </w:r>
      <w:r>
        <w:rPr>
          <w:rFonts w:ascii="Arial" w:hAnsi="Arial" w:cs="Arial"/>
          <w:color w:val="333333"/>
          <w:spacing w:val="8"/>
          <w:sz w:val="18"/>
          <w:szCs w:val="18"/>
        </w:rPr>
        <w:t>2</w:t>
      </w:r>
      <w:r>
        <w:rPr>
          <w:rFonts w:hint="eastAsia"/>
          <w:color w:val="333333"/>
          <w:spacing w:val="8"/>
          <w:sz w:val="18"/>
          <w:szCs w:val="18"/>
        </w:rPr>
        <w:t>腕带和表</w:t>
      </w:r>
      <w:r>
        <w:rPr>
          <w:rFonts w:ascii="Arial" w:hAnsi="Arial" w:cs="Arial"/>
          <w:color w:val="333333"/>
          <w:spacing w:val="8"/>
          <w:sz w:val="18"/>
          <w:szCs w:val="18"/>
        </w:rPr>
        <w:t>3</w:t>
      </w:r>
      <w:r>
        <w:rPr>
          <w:rFonts w:hint="eastAsia"/>
          <w:color w:val="333333"/>
          <w:spacing w:val="8"/>
          <w:sz w:val="18"/>
          <w:szCs w:val="18"/>
        </w:rPr>
        <w:t>接地式防静电服系统的要求，即系统电阻小于</w:t>
      </w:r>
      <w:r>
        <w:rPr>
          <w:rFonts w:ascii="Arial" w:hAnsi="Arial" w:cs="Arial"/>
          <w:color w:val="333333"/>
          <w:spacing w:val="8"/>
          <w:sz w:val="18"/>
          <w:szCs w:val="18"/>
        </w:rPr>
        <w:t>35M</w:t>
      </w:r>
      <w:r>
        <w:rPr>
          <w:rFonts w:hint="eastAsia"/>
          <w:color w:val="333333"/>
          <w:spacing w:val="8"/>
          <w:sz w:val="18"/>
          <w:szCs w:val="18"/>
        </w:rPr>
        <w:t>欧姆（</w:t>
      </w:r>
      <w:r>
        <w:rPr>
          <w:rFonts w:ascii="Arial" w:hAnsi="Arial" w:cs="Arial"/>
          <w:color w:val="333333"/>
          <w:spacing w:val="8"/>
          <w:sz w:val="18"/>
          <w:szCs w:val="18"/>
        </w:rPr>
        <w:t>HBM100V)</w:t>
      </w:r>
      <w:r>
        <w:rPr>
          <w:rFonts w:hint="eastAsia"/>
          <w:color w:val="333333"/>
          <w:spacing w:val="8"/>
          <w:sz w:val="18"/>
          <w:szCs w:val="18"/>
        </w:rPr>
        <w:t>。</w:t>
      </w:r>
    </w:p>
    <w:p w:rsidR="00D44A84" w:rsidRDefault="00D44A84" w:rsidP="00D44A84">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lastRenderedPageBreak/>
        <w:t>如果站姿操作人员采用鞋/地系统接地时，人员应双</w:t>
      </w:r>
      <w:proofErr w:type="gramStart"/>
      <w:r>
        <w:rPr>
          <w:rFonts w:hint="eastAsia"/>
          <w:color w:val="333333"/>
          <w:spacing w:val="8"/>
          <w:sz w:val="18"/>
          <w:szCs w:val="18"/>
        </w:rPr>
        <w:t>脚穿防静电</w:t>
      </w:r>
      <w:proofErr w:type="gramEnd"/>
      <w:r>
        <w:rPr>
          <w:rFonts w:hint="eastAsia"/>
          <w:color w:val="333333"/>
          <w:spacing w:val="8"/>
          <w:sz w:val="18"/>
          <w:szCs w:val="18"/>
        </w:rPr>
        <w:t>鞋，并且要求满足人</w:t>
      </w:r>
      <w:r>
        <w:rPr>
          <w:rFonts w:ascii="Arial" w:hAnsi="Arial" w:cs="Arial"/>
          <w:color w:val="333333"/>
          <w:spacing w:val="8"/>
          <w:sz w:val="18"/>
          <w:szCs w:val="18"/>
        </w:rPr>
        <w:t>/</w:t>
      </w:r>
      <w:r>
        <w:rPr>
          <w:rFonts w:hint="eastAsia"/>
          <w:color w:val="333333"/>
          <w:spacing w:val="8"/>
          <w:sz w:val="18"/>
          <w:szCs w:val="18"/>
        </w:rPr>
        <w:t>鞋</w:t>
      </w:r>
      <w:r>
        <w:rPr>
          <w:rFonts w:ascii="Arial" w:hAnsi="Arial" w:cs="Arial"/>
          <w:color w:val="333333"/>
          <w:spacing w:val="8"/>
          <w:sz w:val="18"/>
          <w:szCs w:val="18"/>
        </w:rPr>
        <w:t>/</w:t>
      </w:r>
      <w:r>
        <w:rPr>
          <w:rFonts w:hint="eastAsia"/>
          <w:color w:val="333333"/>
          <w:spacing w:val="8"/>
          <w:sz w:val="18"/>
          <w:szCs w:val="18"/>
        </w:rPr>
        <w:t>地系统的产品认可要求</w:t>
      </w:r>
      <w:r>
        <w:rPr>
          <w:rFonts w:ascii="Arial" w:hAnsi="Arial" w:cs="Arial"/>
          <w:color w:val="333333"/>
          <w:spacing w:val="8"/>
          <w:sz w:val="18"/>
          <w:szCs w:val="18"/>
        </w:rPr>
        <w:t>-</w:t>
      </w:r>
      <w:r>
        <w:rPr>
          <w:rFonts w:hint="eastAsia"/>
          <w:color w:val="333333"/>
          <w:spacing w:val="8"/>
          <w:sz w:val="18"/>
          <w:szCs w:val="18"/>
        </w:rPr>
        <w:t>人体、鞋、地面系统电阻小于</w:t>
      </w:r>
      <w:r>
        <w:rPr>
          <w:rFonts w:ascii="Arial" w:hAnsi="Arial" w:cs="Arial"/>
          <w:color w:val="333333"/>
          <w:spacing w:val="8"/>
          <w:sz w:val="18"/>
          <w:szCs w:val="18"/>
        </w:rPr>
        <w:t>1.0</w:t>
      </w:r>
      <w:r>
        <w:rPr>
          <w:rFonts w:hint="eastAsia"/>
          <w:color w:val="333333"/>
          <w:spacing w:val="8"/>
          <w:sz w:val="18"/>
          <w:szCs w:val="18"/>
        </w:rPr>
        <w:t>×10e9Ω，同时行走电压峰值小于</w:t>
      </w:r>
      <w:r>
        <w:rPr>
          <w:rFonts w:ascii="Arial" w:hAnsi="Arial" w:cs="Arial"/>
          <w:color w:val="333333"/>
          <w:spacing w:val="8"/>
          <w:sz w:val="18"/>
          <w:szCs w:val="18"/>
        </w:rPr>
        <w:t>100V</w:t>
      </w:r>
      <w:r>
        <w:rPr>
          <w:rFonts w:hint="eastAsia"/>
          <w:color w:val="333333"/>
          <w:spacing w:val="8"/>
          <w:sz w:val="18"/>
          <w:szCs w:val="18"/>
        </w:rPr>
        <w:t>。本标准表</w:t>
      </w:r>
      <w:r>
        <w:rPr>
          <w:rFonts w:ascii="Arial" w:hAnsi="Arial" w:cs="Arial"/>
          <w:color w:val="333333"/>
          <w:spacing w:val="8"/>
          <w:sz w:val="18"/>
          <w:szCs w:val="18"/>
        </w:rPr>
        <w:t>2</w:t>
      </w:r>
      <w:r>
        <w:rPr>
          <w:rFonts w:hint="eastAsia"/>
          <w:color w:val="333333"/>
          <w:spacing w:val="8"/>
          <w:sz w:val="18"/>
          <w:szCs w:val="18"/>
        </w:rPr>
        <w:t>人</w:t>
      </w:r>
      <w:r>
        <w:rPr>
          <w:rFonts w:ascii="Arial" w:hAnsi="Arial" w:cs="Arial"/>
          <w:color w:val="333333"/>
          <w:spacing w:val="8"/>
          <w:sz w:val="18"/>
          <w:szCs w:val="18"/>
        </w:rPr>
        <w:t>/</w:t>
      </w:r>
      <w:r>
        <w:rPr>
          <w:rFonts w:hint="eastAsia"/>
          <w:color w:val="333333"/>
          <w:spacing w:val="8"/>
          <w:sz w:val="18"/>
          <w:szCs w:val="18"/>
        </w:rPr>
        <w:t>鞋</w:t>
      </w:r>
      <w:r>
        <w:rPr>
          <w:rFonts w:ascii="Arial" w:hAnsi="Arial" w:cs="Arial"/>
          <w:color w:val="333333"/>
          <w:spacing w:val="8"/>
          <w:sz w:val="18"/>
          <w:szCs w:val="18"/>
        </w:rPr>
        <w:t>/</w:t>
      </w:r>
      <w:r>
        <w:rPr>
          <w:rFonts w:hint="eastAsia"/>
          <w:color w:val="333333"/>
          <w:spacing w:val="8"/>
          <w:sz w:val="18"/>
          <w:szCs w:val="18"/>
        </w:rPr>
        <w:t>地系统的限值要求备注为</w:t>
      </w:r>
      <w:r>
        <w:rPr>
          <w:rFonts w:ascii="Arial" w:hAnsi="Arial" w:cs="Arial"/>
          <w:color w:val="333333"/>
          <w:spacing w:val="8"/>
          <w:sz w:val="18"/>
          <w:szCs w:val="18"/>
        </w:rPr>
        <w:t>5</w:t>
      </w:r>
      <w:r w:rsidR="00B66BAA">
        <w:rPr>
          <w:rFonts w:hint="eastAsia"/>
          <w:color w:val="333333"/>
          <w:spacing w:val="8"/>
          <w:sz w:val="18"/>
          <w:szCs w:val="18"/>
        </w:rPr>
        <w:t>个</w:t>
      </w:r>
      <w:proofErr w:type="gramStart"/>
      <w:r w:rsidR="00B66BAA">
        <w:rPr>
          <w:rFonts w:hint="eastAsia"/>
          <w:color w:val="333333"/>
          <w:spacing w:val="8"/>
          <w:sz w:val="18"/>
          <w:szCs w:val="18"/>
        </w:rPr>
        <w:t>峰值电压平</w:t>
      </w:r>
      <w:proofErr w:type="gramEnd"/>
      <w:r w:rsidR="00B66BAA">
        <w:rPr>
          <w:rFonts w:hint="eastAsia"/>
          <w:color w:val="333333"/>
          <w:spacing w:val="8"/>
          <w:sz w:val="18"/>
          <w:szCs w:val="18"/>
        </w:rPr>
        <w:t>均值，</w:t>
      </w:r>
      <w:r>
        <w:rPr>
          <w:rFonts w:hint="eastAsia"/>
          <w:color w:val="333333"/>
          <w:spacing w:val="8"/>
          <w:sz w:val="18"/>
          <w:szCs w:val="18"/>
        </w:rPr>
        <w:t>建议采用峰值电压最大值小于</w:t>
      </w:r>
      <w:r>
        <w:rPr>
          <w:rFonts w:ascii="Arial" w:hAnsi="Arial" w:cs="Arial"/>
          <w:color w:val="333333"/>
          <w:spacing w:val="8"/>
          <w:sz w:val="18"/>
          <w:szCs w:val="18"/>
        </w:rPr>
        <w:t>100V</w:t>
      </w:r>
      <w:r>
        <w:rPr>
          <w:rFonts w:hint="eastAsia"/>
          <w:color w:val="333333"/>
          <w:spacing w:val="8"/>
          <w:sz w:val="18"/>
          <w:szCs w:val="18"/>
        </w:rPr>
        <w:t>。</w:t>
      </w:r>
    </w:p>
    <w:p w:rsidR="00D44A84" w:rsidRDefault="00D44A84" w:rsidP="00D44A84">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需特别注意的是本标准与ESD S20.20-2014标准中人</w:t>
      </w:r>
      <w:r>
        <w:rPr>
          <w:rFonts w:ascii="Arial" w:hAnsi="Arial" w:cs="Arial"/>
          <w:color w:val="333333"/>
          <w:spacing w:val="8"/>
          <w:sz w:val="18"/>
          <w:szCs w:val="18"/>
        </w:rPr>
        <w:t>/</w:t>
      </w:r>
      <w:proofErr w:type="gramStart"/>
      <w:r>
        <w:rPr>
          <w:rFonts w:hint="eastAsia"/>
          <w:color w:val="333333"/>
          <w:spacing w:val="8"/>
          <w:sz w:val="18"/>
          <w:szCs w:val="18"/>
        </w:rPr>
        <w:t>鞋系统</w:t>
      </w:r>
      <w:proofErr w:type="gramEnd"/>
      <w:r>
        <w:rPr>
          <w:rFonts w:hint="eastAsia"/>
          <w:color w:val="333333"/>
          <w:spacing w:val="8"/>
          <w:sz w:val="18"/>
          <w:szCs w:val="18"/>
        </w:rPr>
        <w:t>符合性验证中限值要求的区别。</w:t>
      </w:r>
    </w:p>
    <w:p w:rsidR="00D44A84" w:rsidRDefault="00D44A84" w:rsidP="00D44A84">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结合多年实施经验和客户的顾客要求，建议对人员接地的文件化定义及实施采用多重符合性要求：</w:t>
      </w:r>
    </w:p>
    <w:p w:rsidR="00D44A84" w:rsidRDefault="00D44A84" w:rsidP="00D44A84">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1.虽然标准要求是站姿操作采用鞋</w:t>
      </w:r>
      <w:r>
        <w:rPr>
          <w:rFonts w:ascii="Arial" w:hAnsi="Arial" w:cs="Arial"/>
          <w:color w:val="333333"/>
          <w:spacing w:val="8"/>
          <w:sz w:val="18"/>
          <w:szCs w:val="18"/>
        </w:rPr>
        <w:t>/</w:t>
      </w:r>
      <w:r>
        <w:rPr>
          <w:rFonts w:hint="eastAsia"/>
          <w:color w:val="333333"/>
          <w:spacing w:val="8"/>
          <w:sz w:val="18"/>
          <w:szCs w:val="18"/>
        </w:rPr>
        <w:t>地系统，但实施时建议采用进入</w:t>
      </w:r>
      <w:r>
        <w:rPr>
          <w:rFonts w:ascii="Arial" w:hAnsi="Arial" w:cs="Arial"/>
          <w:color w:val="333333"/>
          <w:spacing w:val="8"/>
          <w:sz w:val="18"/>
          <w:szCs w:val="18"/>
        </w:rPr>
        <w:t>EPA</w:t>
      </w:r>
      <w:r>
        <w:rPr>
          <w:rFonts w:hint="eastAsia"/>
          <w:color w:val="333333"/>
          <w:spacing w:val="8"/>
          <w:sz w:val="18"/>
          <w:szCs w:val="18"/>
        </w:rPr>
        <w:t>者（甚至加强为入口管</w:t>
      </w:r>
      <w:proofErr w:type="gramStart"/>
      <w:r>
        <w:rPr>
          <w:rFonts w:hint="eastAsia"/>
          <w:color w:val="333333"/>
          <w:spacing w:val="8"/>
          <w:sz w:val="18"/>
          <w:szCs w:val="18"/>
        </w:rPr>
        <w:t>控进入</w:t>
      </w:r>
      <w:proofErr w:type="gramEnd"/>
      <w:r>
        <w:rPr>
          <w:rFonts w:hint="eastAsia"/>
          <w:color w:val="333333"/>
          <w:spacing w:val="8"/>
          <w:sz w:val="18"/>
          <w:szCs w:val="18"/>
        </w:rPr>
        <w:t>车间者）</w:t>
      </w:r>
      <w:proofErr w:type="gramStart"/>
      <w:r>
        <w:rPr>
          <w:rFonts w:hint="eastAsia"/>
          <w:color w:val="333333"/>
          <w:spacing w:val="8"/>
          <w:sz w:val="18"/>
          <w:szCs w:val="18"/>
        </w:rPr>
        <w:t>全员穿</w:t>
      </w:r>
      <w:proofErr w:type="gramEnd"/>
      <w:r>
        <w:rPr>
          <w:rFonts w:hint="eastAsia"/>
          <w:color w:val="333333"/>
          <w:spacing w:val="8"/>
          <w:sz w:val="18"/>
          <w:szCs w:val="18"/>
        </w:rPr>
        <w:t>静电鞋。</w:t>
      </w:r>
    </w:p>
    <w:p w:rsidR="00D44A84" w:rsidRDefault="00D44A84" w:rsidP="00D44A84">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2.坐姿操作时，操作人员只能使用腕带系统，建议腕带系统采用监控报警器，并注意电源和开关应尽量减少人为操作；如果不采用监控报警器，建议进行每日测试（可结合入口管控）。一般情况下腕带作用于手腕贴紧皮肤即可，特殊情况可让腕带作用于脚腕等贴紧皮肤位置。</w:t>
      </w:r>
    </w:p>
    <w:p w:rsidR="00D44A84" w:rsidRDefault="00D44A84" w:rsidP="00D44A84">
      <w:pPr>
        <w:pStyle w:val="a3"/>
        <w:shd w:val="clear" w:color="auto" w:fill="FFFFFF"/>
        <w:spacing w:before="0" w:beforeAutospacing="0" w:after="0" w:afterAutospacing="0"/>
        <w:ind w:firstLine="420"/>
        <w:jc w:val="both"/>
        <w:rPr>
          <w:color w:val="333333"/>
          <w:spacing w:val="8"/>
          <w:sz w:val="18"/>
          <w:szCs w:val="18"/>
        </w:rPr>
      </w:pPr>
      <w:r>
        <w:rPr>
          <w:rFonts w:hint="eastAsia"/>
          <w:color w:val="333333"/>
          <w:spacing w:val="8"/>
          <w:sz w:val="18"/>
          <w:szCs w:val="18"/>
        </w:rPr>
        <w:t>3.若在洁净室实施人员接地，特别是洁净度要求高而不方便采用腕带系统时，可考虑接地式防静电服系统作为人员接地方式，所有人员站姿操作时通过洁净服（可接地静电服系统但</w:t>
      </w:r>
      <w:proofErr w:type="gramStart"/>
      <w:r>
        <w:rPr>
          <w:rFonts w:hint="eastAsia"/>
          <w:color w:val="333333"/>
          <w:spacing w:val="8"/>
          <w:sz w:val="18"/>
          <w:szCs w:val="18"/>
        </w:rPr>
        <w:t>不</w:t>
      </w:r>
      <w:proofErr w:type="gramEnd"/>
      <w:r>
        <w:rPr>
          <w:rFonts w:hint="eastAsia"/>
          <w:color w:val="333333"/>
          <w:spacing w:val="8"/>
          <w:sz w:val="18"/>
          <w:szCs w:val="18"/>
        </w:rPr>
        <w:t>接地线）的鞋</w:t>
      </w:r>
      <w:r>
        <w:rPr>
          <w:rFonts w:ascii="Arial" w:hAnsi="Arial" w:cs="Arial"/>
          <w:color w:val="333333"/>
          <w:spacing w:val="8"/>
          <w:sz w:val="18"/>
          <w:szCs w:val="18"/>
        </w:rPr>
        <w:t>/</w:t>
      </w:r>
      <w:r>
        <w:rPr>
          <w:rFonts w:hint="eastAsia"/>
          <w:color w:val="333333"/>
          <w:spacing w:val="8"/>
          <w:sz w:val="18"/>
          <w:szCs w:val="18"/>
        </w:rPr>
        <w:t>地系统接地，坐姿操作时人员将接地式防静电服的接地线连接到监控报警器即可。</w:t>
      </w:r>
    </w:p>
    <w:p w:rsidR="0096205A" w:rsidRPr="0096205A" w:rsidRDefault="0096205A" w:rsidP="0096205A">
      <w:pPr>
        <w:pStyle w:val="a3"/>
        <w:shd w:val="clear" w:color="auto" w:fill="FFFFFF"/>
        <w:spacing w:before="0" w:beforeAutospacing="0" w:after="0" w:afterAutospacing="0"/>
        <w:ind w:firstLine="420"/>
        <w:jc w:val="center"/>
        <w:rPr>
          <w:rFonts w:asciiTheme="majorEastAsia" w:eastAsiaTheme="majorEastAsia" w:hAnsiTheme="majorEastAsia" w:hint="eastAsia"/>
          <w:color w:val="333333"/>
          <w:spacing w:val="8"/>
          <w:sz w:val="26"/>
          <w:szCs w:val="26"/>
        </w:rPr>
      </w:pPr>
      <w:r w:rsidRPr="0096205A">
        <w:rPr>
          <w:rFonts w:asciiTheme="majorEastAsia" w:eastAsiaTheme="majorEastAsia" w:hAnsiTheme="majorEastAsia" w:hint="eastAsia"/>
          <w:color w:val="333333"/>
          <w:spacing w:val="8"/>
          <w:sz w:val="26"/>
          <w:szCs w:val="26"/>
        </w:rPr>
        <w:t>表2 - 人员接地要求</w:t>
      </w:r>
    </w:p>
    <w:tbl>
      <w:tblPr>
        <w:tblStyle w:val="a5"/>
        <w:tblW w:w="9793" w:type="dxa"/>
        <w:jc w:val="center"/>
        <w:tblLook w:val="04A0" w:firstRow="1" w:lastRow="0" w:firstColumn="1" w:lastColumn="0" w:noHBand="0" w:noVBand="1"/>
      </w:tblPr>
      <w:tblGrid>
        <w:gridCol w:w="846"/>
        <w:gridCol w:w="1650"/>
        <w:gridCol w:w="1937"/>
        <w:gridCol w:w="2092"/>
        <w:gridCol w:w="1487"/>
        <w:gridCol w:w="73"/>
        <w:gridCol w:w="148"/>
        <w:gridCol w:w="1560"/>
      </w:tblGrid>
      <w:tr w:rsidR="009147A9" w:rsidTr="0096205A">
        <w:trPr>
          <w:trHeight w:val="352"/>
          <w:jc w:val="center"/>
        </w:trPr>
        <w:tc>
          <w:tcPr>
            <w:tcW w:w="846" w:type="dxa"/>
            <w:vMerge w:val="restart"/>
            <w:vAlign w:val="center"/>
          </w:tcPr>
          <w:p w:rsidR="009147A9" w:rsidRDefault="009147A9" w:rsidP="00966278">
            <w:pPr>
              <w:pStyle w:val="a3"/>
              <w:spacing w:before="0" w:after="0"/>
              <w:jc w:val="both"/>
              <w:rPr>
                <w:rFonts w:ascii="Microsoft YaHei UI" w:eastAsia="Microsoft YaHei UI" w:hAnsi="Microsoft YaHei UI" w:hint="eastAsia"/>
                <w:color w:val="333333"/>
                <w:spacing w:val="8"/>
                <w:sz w:val="26"/>
                <w:szCs w:val="26"/>
              </w:rPr>
            </w:pPr>
            <w:r>
              <w:rPr>
                <w:rFonts w:hint="eastAsia"/>
                <w:color w:val="333333"/>
                <w:spacing w:val="8"/>
                <w:sz w:val="20"/>
                <w:szCs w:val="20"/>
                <w:shd w:val="clear" w:color="auto" w:fill="FFFFFF"/>
              </w:rPr>
              <w:t>表</w:t>
            </w:r>
            <w:r>
              <w:rPr>
                <w:rFonts w:ascii="Arial" w:hAnsi="Arial" w:cs="Arial"/>
                <w:color w:val="333333"/>
                <w:spacing w:val="8"/>
                <w:sz w:val="20"/>
                <w:szCs w:val="20"/>
                <w:shd w:val="clear" w:color="auto" w:fill="FFFFFF"/>
              </w:rPr>
              <w:t>2 -</w:t>
            </w:r>
            <w:r>
              <w:rPr>
                <w:rFonts w:hint="eastAsia"/>
                <w:color w:val="333333"/>
                <w:spacing w:val="8"/>
                <w:sz w:val="20"/>
                <w:szCs w:val="20"/>
                <w:shd w:val="clear" w:color="auto" w:fill="FFFFFF"/>
              </w:rPr>
              <w:t>人员接地要求</w:t>
            </w:r>
          </w:p>
        </w:tc>
        <w:tc>
          <w:tcPr>
            <w:tcW w:w="1650" w:type="dxa"/>
            <w:vMerge w:val="restart"/>
            <w:vAlign w:val="center"/>
          </w:tcPr>
          <w:p w:rsidR="009147A9" w:rsidRDefault="009147A9" w:rsidP="00EC3FBE">
            <w:pPr>
              <w:pStyle w:val="a3"/>
              <w:spacing w:before="0" w:beforeAutospacing="0" w:after="0" w:afterAutospacing="0"/>
              <w:jc w:val="center"/>
              <w:rPr>
                <w:rFonts w:ascii="Microsoft YaHei UI" w:eastAsia="Microsoft YaHei UI" w:hAnsi="Microsoft YaHei UI" w:hint="eastAsia"/>
                <w:color w:val="333333"/>
                <w:spacing w:val="8"/>
                <w:sz w:val="26"/>
                <w:szCs w:val="26"/>
              </w:rPr>
            </w:pPr>
            <w:r>
              <w:rPr>
                <w:rFonts w:hint="eastAsia"/>
                <w:color w:val="333333"/>
                <w:spacing w:val="8"/>
                <w:sz w:val="18"/>
                <w:szCs w:val="18"/>
                <w:shd w:val="clear" w:color="auto" w:fill="FFFFFF"/>
              </w:rPr>
              <w:t>防静电物品名称</w:t>
            </w:r>
          </w:p>
        </w:tc>
        <w:tc>
          <w:tcPr>
            <w:tcW w:w="4029" w:type="dxa"/>
            <w:gridSpan w:val="2"/>
            <w:vAlign w:val="center"/>
          </w:tcPr>
          <w:p w:rsidR="009147A9" w:rsidRDefault="009147A9" w:rsidP="00EC3FBE">
            <w:pPr>
              <w:pStyle w:val="a3"/>
              <w:spacing w:before="0" w:beforeAutospacing="0" w:after="0" w:afterAutospacing="0"/>
              <w:jc w:val="center"/>
              <w:rPr>
                <w:rFonts w:ascii="Microsoft YaHei UI" w:eastAsia="Microsoft YaHei UI" w:hAnsi="Microsoft YaHei UI" w:hint="eastAsia"/>
                <w:color w:val="333333"/>
                <w:spacing w:val="8"/>
                <w:sz w:val="26"/>
                <w:szCs w:val="26"/>
              </w:rPr>
            </w:pPr>
            <w:r>
              <w:rPr>
                <w:rFonts w:hint="eastAsia"/>
                <w:color w:val="333333"/>
                <w:spacing w:val="8"/>
                <w:sz w:val="18"/>
                <w:szCs w:val="18"/>
                <w:shd w:val="clear" w:color="auto" w:fill="FFFFFF"/>
              </w:rPr>
              <w:t>产品认可</w:t>
            </w:r>
          </w:p>
        </w:tc>
        <w:tc>
          <w:tcPr>
            <w:tcW w:w="3268" w:type="dxa"/>
            <w:gridSpan w:val="4"/>
            <w:vAlign w:val="center"/>
          </w:tcPr>
          <w:p w:rsidR="009147A9" w:rsidRDefault="009147A9" w:rsidP="00EC3FBE">
            <w:pPr>
              <w:pStyle w:val="a3"/>
              <w:spacing w:before="0" w:beforeAutospacing="0" w:after="0" w:afterAutospacing="0"/>
              <w:jc w:val="center"/>
              <w:rPr>
                <w:rFonts w:ascii="Microsoft YaHei UI" w:eastAsia="Microsoft YaHei UI" w:hAnsi="Microsoft YaHei UI" w:hint="eastAsia"/>
                <w:color w:val="333333"/>
                <w:spacing w:val="8"/>
                <w:sz w:val="26"/>
                <w:szCs w:val="26"/>
              </w:rPr>
            </w:pPr>
            <w:r>
              <w:rPr>
                <w:rFonts w:hint="eastAsia"/>
                <w:color w:val="333333"/>
                <w:spacing w:val="8"/>
                <w:sz w:val="18"/>
                <w:szCs w:val="18"/>
                <w:shd w:val="clear" w:color="auto" w:fill="FFFFFF"/>
              </w:rPr>
              <w:t>符合性验证</w:t>
            </w:r>
          </w:p>
        </w:tc>
      </w:tr>
      <w:tr w:rsidR="009147A9" w:rsidTr="0096205A">
        <w:trPr>
          <w:trHeight w:val="352"/>
          <w:jc w:val="center"/>
        </w:trPr>
        <w:tc>
          <w:tcPr>
            <w:tcW w:w="846" w:type="dxa"/>
            <w:vMerge/>
            <w:vAlign w:val="center"/>
          </w:tcPr>
          <w:p w:rsidR="009147A9" w:rsidRDefault="009147A9" w:rsidP="00966278">
            <w:pPr>
              <w:pStyle w:val="a3"/>
              <w:spacing w:before="0" w:after="0"/>
              <w:jc w:val="both"/>
              <w:rPr>
                <w:rFonts w:ascii="Microsoft YaHei UI" w:eastAsia="Microsoft YaHei UI" w:hAnsi="Microsoft YaHei UI" w:hint="eastAsia"/>
                <w:color w:val="333333"/>
                <w:spacing w:val="8"/>
                <w:sz w:val="26"/>
                <w:szCs w:val="26"/>
              </w:rPr>
            </w:pPr>
          </w:p>
        </w:tc>
        <w:tc>
          <w:tcPr>
            <w:tcW w:w="1650" w:type="dxa"/>
            <w:vMerge/>
            <w:vAlign w:val="center"/>
          </w:tcPr>
          <w:p w:rsidR="009147A9" w:rsidRDefault="009147A9" w:rsidP="00EC3FBE">
            <w:pPr>
              <w:pStyle w:val="a3"/>
              <w:spacing w:before="0" w:beforeAutospacing="0" w:after="0" w:afterAutospacing="0"/>
              <w:jc w:val="center"/>
              <w:rPr>
                <w:rFonts w:ascii="Microsoft YaHei UI" w:eastAsia="Microsoft YaHei UI" w:hAnsi="Microsoft YaHei UI" w:hint="eastAsia"/>
                <w:color w:val="333333"/>
                <w:spacing w:val="8"/>
                <w:sz w:val="26"/>
                <w:szCs w:val="26"/>
              </w:rPr>
            </w:pPr>
          </w:p>
        </w:tc>
        <w:tc>
          <w:tcPr>
            <w:tcW w:w="1937" w:type="dxa"/>
            <w:vAlign w:val="center"/>
          </w:tcPr>
          <w:p w:rsidR="009147A9" w:rsidRDefault="009147A9" w:rsidP="00EC3FBE">
            <w:pPr>
              <w:pStyle w:val="a3"/>
              <w:spacing w:before="0" w:beforeAutospacing="0" w:after="0" w:afterAutospacing="0"/>
              <w:jc w:val="center"/>
              <w:rPr>
                <w:rFonts w:ascii="Microsoft YaHei UI" w:eastAsia="Microsoft YaHei UI" w:hAnsi="Microsoft YaHei UI" w:hint="eastAsia"/>
                <w:color w:val="333333"/>
                <w:spacing w:val="8"/>
                <w:sz w:val="26"/>
                <w:szCs w:val="26"/>
              </w:rPr>
            </w:pPr>
            <w:r>
              <w:rPr>
                <w:rFonts w:hint="eastAsia"/>
                <w:color w:val="333333"/>
                <w:spacing w:val="8"/>
                <w:sz w:val="18"/>
                <w:szCs w:val="18"/>
                <w:shd w:val="clear" w:color="auto" w:fill="FFFFFF"/>
              </w:rPr>
              <w:t>测试方法</w:t>
            </w:r>
          </w:p>
        </w:tc>
        <w:tc>
          <w:tcPr>
            <w:tcW w:w="2092" w:type="dxa"/>
            <w:vAlign w:val="center"/>
          </w:tcPr>
          <w:p w:rsidR="009147A9" w:rsidRDefault="009147A9" w:rsidP="00EC3FBE">
            <w:pPr>
              <w:pStyle w:val="a3"/>
              <w:spacing w:before="0" w:beforeAutospacing="0" w:after="0" w:afterAutospacing="0"/>
              <w:jc w:val="center"/>
              <w:rPr>
                <w:rFonts w:ascii="Microsoft YaHei UI" w:eastAsia="Microsoft YaHei UI" w:hAnsi="Microsoft YaHei UI" w:hint="eastAsia"/>
                <w:color w:val="333333"/>
                <w:spacing w:val="8"/>
                <w:sz w:val="26"/>
                <w:szCs w:val="26"/>
              </w:rPr>
            </w:pPr>
            <w:r>
              <w:rPr>
                <w:rFonts w:hint="eastAsia"/>
                <w:color w:val="333333"/>
                <w:spacing w:val="8"/>
                <w:sz w:val="18"/>
                <w:szCs w:val="18"/>
                <w:shd w:val="clear" w:color="auto" w:fill="FFFFFF"/>
              </w:rPr>
              <w:t>限值要求</w:t>
            </w:r>
            <w:r>
              <w:rPr>
                <w:rStyle w:val="apple-converted-space"/>
                <w:rFonts w:hint="eastAsia"/>
                <w:color w:val="333333"/>
                <w:spacing w:val="8"/>
                <w:sz w:val="18"/>
                <w:szCs w:val="18"/>
                <w:shd w:val="clear" w:color="auto" w:fill="FFFFFF"/>
              </w:rPr>
              <w:t> </w:t>
            </w:r>
            <w:r>
              <w:rPr>
                <w:rFonts w:ascii="Arial" w:hAnsi="Arial" w:cs="Arial"/>
                <w:color w:val="333333"/>
                <w:spacing w:val="8"/>
                <w:sz w:val="18"/>
                <w:szCs w:val="18"/>
                <w:shd w:val="clear" w:color="auto" w:fill="FFFFFF"/>
              </w:rPr>
              <w:t>(b)</w:t>
            </w:r>
          </w:p>
        </w:tc>
        <w:tc>
          <w:tcPr>
            <w:tcW w:w="1487" w:type="dxa"/>
            <w:vAlign w:val="center"/>
          </w:tcPr>
          <w:p w:rsidR="009147A9" w:rsidRDefault="009147A9" w:rsidP="00EC3FBE">
            <w:pPr>
              <w:pStyle w:val="a3"/>
              <w:spacing w:before="0" w:beforeAutospacing="0" w:after="0" w:afterAutospacing="0"/>
              <w:jc w:val="center"/>
              <w:rPr>
                <w:rFonts w:ascii="Microsoft YaHei UI" w:eastAsia="Microsoft YaHei UI" w:hAnsi="Microsoft YaHei UI" w:hint="eastAsia"/>
                <w:color w:val="333333"/>
                <w:spacing w:val="8"/>
                <w:sz w:val="26"/>
                <w:szCs w:val="26"/>
              </w:rPr>
            </w:pPr>
            <w:r>
              <w:rPr>
                <w:rFonts w:hint="eastAsia"/>
                <w:color w:val="333333"/>
                <w:spacing w:val="8"/>
                <w:sz w:val="18"/>
                <w:szCs w:val="18"/>
                <w:shd w:val="clear" w:color="auto" w:fill="FFFFFF"/>
              </w:rPr>
              <w:t>测试方法</w:t>
            </w:r>
          </w:p>
        </w:tc>
        <w:tc>
          <w:tcPr>
            <w:tcW w:w="1781" w:type="dxa"/>
            <w:gridSpan w:val="3"/>
            <w:vAlign w:val="center"/>
          </w:tcPr>
          <w:p w:rsidR="009147A9" w:rsidRDefault="009147A9" w:rsidP="00EC3FBE">
            <w:pPr>
              <w:pStyle w:val="a3"/>
              <w:spacing w:before="0" w:beforeAutospacing="0" w:after="0" w:afterAutospacing="0"/>
              <w:jc w:val="center"/>
              <w:rPr>
                <w:rFonts w:ascii="Microsoft YaHei UI" w:eastAsia="Microsoft YaHei UI" w:hAnsi="Microsoft YaHei UI" w:hint="eastAsia"/>
                <w:color w:val="333333"/>
                <w:spacing w:val="8"/>
                <w:sz w:val="26"/>
                <w:szCs w:val="26"/>
              </w:rPr>
            </w:pPr>
            <w:r>
              <w:rPr>
                <w:rFonts w:hint="eastAsia"/>
                <w:color w:val="333333"/>
                <w:spacing w:val="8"/>
                <w:sz w:val="18"/>
                <w:szCs w:val="18"/>
                <w:shd w:val="clear" w:color="auto" w:fill="FFFFFF"/>
              </w:rPr>
              <w:t>限值要求</w:t>
            </w:r>
            <w:r>
              <w:rPr>
                <w:rStyle w:val="apple-converted-space"/>
                <w:rFonts w:hint="eastAsia"/>
                <w:color w:val="333333"/>
                <w:spacing w:val="8"/>
                <w:sz w:val="18"/>
                <w:szCs w:val="18"/>
                <w:shd w:val="clear" w:color="auto" w:fill="FFFFFF"/>
              </w:rPr>
              <w:t> </w:t>
            </w:r>
            <w:r>
              <w:rPr>
                <w:rFonts w:ascii="Arial" w:hAnsi="Arial" w:cs="Arial"/>
                <w:color w:val="333333"/>
                <w:spacing w:val="8"/>
                <w:sz w:val="18"/>
                <w:szCs w:val="18"/>
                <w:shd w:val="clear" w:color="auto" w:fill="FFFFFF"/>
              </w:rPr>
              <w:t>(b)</w:t>
            </w:r>
          </w:p>
        </w:tc>
      </w:tr>
      <w:tr w:rsidR="009147A9" w:rsidTr="0096205A">
        <w:trPr>
          <w:trHeight w:val="352"/>
          <w:jc w:val="center"/>
        </w:trPr>
        <w:tc>
          <w:tcPr>
            <w:tcW w:w="846" w:type="dxa"/>
            <w:vMerge/>
          </w:tcPr>
          <w:p w:rsidR="009147A9" w:rsidRDefault="009147A9" w:rsidP="00966278">
            <w:pPr>
              <w:pStyle w:val="a3"/>
              <w:spacing w:before="0" w:beforeAutospacing="0" w:after="0" w:afterAutospacing="0"/>
              <w:jc w:val="both"/>
              <w:rPr>
                <w:rFonts w:hint="eastAsia"/>
                <w:color w:val="333333"/>
                <w:spacing w:val="8"/>
                <w:sz w:val="18"/>
                <w:szCs w:val="18"/>
                <w:shd w:val="clear" w:color="auto" w:fill="FFFFFF"/>
              </w:rPr>
            </w:pPr>
          </w:p>
        </w:tc>
        <w:tc>
          <w:tcPr>
            <w:tcW w:w="1650" w:type="dxa"/>
            <w:vAlign w:val="center"/>
          </w:tcPr>
          <w:p w:rsidR="009147A9" w:rsidRDefault="009147A9" w:rsidP="00966278">
            <w:pPr>
              <w:pStyle w:val="a3"/>
              <w:spacing w:before="0" w:beforeAutospacing="0" w:after="0" w:afterAutospacing="0"/>
              <w:rPr>
                <w:rFonts w:ascii="Microsoft YaHei UI" w:eastAsia="Microsoft YaHei UI" w:hAnsi="Microsoft YaHei UI" w:hint="eastAsia"/>
                <w:color w:val="333333"/>
                <w:spacing w:val="8"/>
                <w:sz w:val="26"/>
                <w:szCs w:val="26"/>
              </w:rPr>
            </w:pPr>
            <w:r>
              <w:rPr>
                <w:rFonts w:hint="eastAsia"/>
                <w:color w:val="333333"/>
                <w:spacing w:val="8"/>
                <w:sz w:val="18"/>
                <w:szCs w:val="18"/>
                <w:shd w:val="clear" w:color="auto" w:fill="FFFFFF"/>
              </w:rPr>
              <w:t>腕带(腕带环和接地线)</w:t>
            </w:r>
          </w:p>
        </w:tc>
        <w:tc>
          <w:tcPr>
            <w:tcW w:w="1937" w:type="dxa"/>
            <w:vMerge w:val="restart"/>
            <w:vAlign w:val="center"/>
          </w:tcPr>
          <w:p w:rsidR="009147A9" w:rsidRDefault="009147A9" w:rsidP="00966278">
            <w:pPr>
              <w:pStyle w:val="a3"/>
              <w:spacing w:before="0" w:beforeAutospacing="0" w:after="0" w:afterAutospacing="0"/>
              <w:jc w:val="both"/>
              <w:rPr>
                <w:rFonts w:hint="eastAsia"/>
                <w:color w:val="333333"/>
                <w:spacing w:val="8"/>
                <w:sz w:val="18"/>
                <w:szCs w:val="18"/>
                <w:shd w:val="clear" w:color="auto" w:fill="FFFFFF"/>
              </w:rPr>
            </w:pPr>
            <w:r>
              <w:rPr>
                <w:rFonts w:hint="eastAsia"/>
                <w:color w:val="000000"/>
                <w:spacing w:val="8"/>
                <w:sz w:val="18"/>
                <w:szCs w:val="18"/>
                <w:shd w:val="clear" w:color="auto" w:fill="FFFFFF"/>
              </w:rPr>
              <w:t>IEC 61340-4-6</w:t>
            </w:r>
          </w:p>
        </w:tc>
        <w:tc>
          <w:tcPr>
            <w:tcW w:w="2092" w:type="dxa"/>
            <w:vAlign w:val="center"/>
          </w:tcPr>
          <w:p w:rsidR="009147A9" w:rsidRDefault="009147A9" w:rsidP="00966278">
            <w:pPr>
              <w:pStyle w:val="a3"/>
              <w:shd w:val="clear" w:color="auto" w:fill="FFFFFF"/>
              <w:spacing w:before="0" w:beforeAutospacing="0" w:after="0" w:afterAutospacing="0"/>
              <w:jc w:val="both"/>
              <w:rPr>
                <w:rFonts w:ascii="Microsoft YaHei UI" w:eastAsia="Microsoft YaHei UI" w:hAnsi="Microsoft YaHei UI"/>
                <w:color w:val="333333"/>
                <w:spacing w:val="8"/>
                <w:sz w:val="26"/>
                <w:szCs w:val="26"/>
              </w:rPr>
            </w:pPr>
            <w:r>
              <w:rPr>
                <w:rFonts w:hint="eastAsia"/>
                <w:color w:val="333333"/>
                <w:spacing w:val="8"/>
                <w:sz w:val="18"/>
                <w:szCs w:val="18"/>
              </w:rPr>
              <w:t>R&lt;5</w:t>
            </w:r>
            <w:r>
              <w:rPr>
                <w:rFonts w:ascii="Arial" w:eastAsia="Microsoft YaHei UI" w:hAnsi="Arial" w:cs="Arial"/>
                <w:color w:val="333333"/>
                <w:spacing w:val="8"/>
                <w:sz w:val="18"/>
                <w:szCs w:val="18"/>
              </w:rPr>
              <w:t>×</w:t>
            </w:r>
            <w:r>
              <w:rPr>
                <w:rFonts w:hint="eastAsia"/>
                <w:color w:val="333333"/>
                <w:spacing w:val="8"/>
                <w:sz w:val="18"/>
                <w:szCs w:val="18"/>
              </w:rPr>
              <w:t>10e6</w:t>
            </w:r>
            <w:r>
              <w:rPr>
                <w:rFonts w:ascii="Arial" w:eastAsia="Microsoft YaHei UI" w:hAnsi="Arial" w:cs="Arial"/>
                <w:color w:val="333333"/>
                <w:spacing w:val="8"/>
                <w:sz w:val="18"/>
                <w:szCs w:val="18"/>
              </w:rPr>
              <w:t>Ω</w:t>
            </w:r>
          </w:p>
          <w:p w:rsidR="009147A9" w:rsidRPr="00966278" w:rsidRDefault="009147A9" w:rsidP="00966278">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或用户自定文义</w:t>
            </w:r>
          </w:p>
        </w:tc>
        <w:tc>
          <w:tcPr>
            <w:tcW w:w="3268" w:type="dxa"/>
            <w:gridSpan w:val="4"/>
            <w:vMerge w:val="restart"/>
            <w:vAlign w:val="center"/>
          </w:tcPr>
          <w:p w:rsidR="009147A9" w:rsidRDefault="0096205A" w:rsidP="00966278">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不适用</w:t>
            </w:r>
          </w:p>
        </w:tc>
      </w:tr>
      <w:tr w:rsidR="009147A9" w:rsidTr="0096205A">
        <w:trPr>
          <w:trHeight w:val="352"/>
          <w:jc w:val="center"/>
        </w:trPr>
        <w:tc>
          <w:tcPr>
            <w:tcW w:w="846" w:type="dxa"/>
            <w:vMerge/>
          </w:tcPr>
          <w:p w:rsidR="009147A9" w:rsidRDefault="009147A9" w:rsidP="00966278">
            <w:pPr>
              <w:pStyle w:val="a3"/>
              <w:spacing w:before="0" w:beforeAutospacing="0" w:after="0" w:afterAutospacing="0"/>
              <w:jc w:val="both"/>
              <w:rPr>
                <w:rFonts w:hint="eastAsia"/>
                <w:color w:val="333333"/>
                <w:spacing w:val="8"/>
                <w:sz w:val="18"/>
                <w:szCs w:val="18"/>
                <w:shd w:val="clear" w:color="auto" w:fill="FFFFFF"/>
              </w:rPr>
            </w:pPr>
          </w:p>
        </w:tc>
        <w:tc>
          <w:tcPr>
            <w:tcW w:w="1650" w:type="dxa"/>
            <w:vMerge w:val="restart"/>
            <w:vAlign w:val="center"/>
          </w:tcPr>
          <w:p w:rsidR="009147A9" w:rsidRDefault="009147A9" w:rsidP="00966278">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腕带环</w:t>
            </w:r>
          </w:p>
        </w:tc>
        <w:tc>
          <w:tcPr>
            <w:tcW w:w="1937" w:type="dxa"/>
            <w:vMerge/>
            <w:vAlign w:val="center"/>
          </w:tcPr>
          <w:p w:rsidR="009147A9" w:rsidRDefault="009147A9" w:rsidP="00966278">
            <w:pPr>
              <w:pStyle w:val="a3"/>
              <w:spacing w:before="0" w:beforeAutospacing="0" w:after="0" w:afterAutospacing="0"/>
              <w:jc w:val="both"/>
              <w:rPr>
                <w:rFonts w:hint="eastAsia"/>
                <w:color w:val="333333"/>
                <w:spacing w:val="8"/>
                <w:sz w:val="18"/>
                <w:szCs w:val="18"/>
                <w:shd w:val="clear" w:color="auto" w:fill="FFFFFF"/>
              </w:rPr>
            </w:pPr>
          </w:p>
        </w:tc>
        <w:tc>
          <w:tcPr>
            <w:tcW w:w="2092" w:type="dxa"/>
            <w:vAlign w:val="center"/>
          </w:tcPr>
          <w:p w:rsidR="009147A9" w:rsidRDefault="009147A9" w:rsidP="00966278">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内圈电阻</w:t>
            </w:r>
            <w:r>
              <w:rPr>
                <w:rFonts w:ascii="Arial" w:hAnsi="Arial" w:cs="Arial"/>
                <w:color w:val="333333"/>
                <w:spacing w:val="8"/>
                <w:sz w:val="18"/>
                <w:szCs w:val="18"/>
                <w:shd w:val="clear" w:color="auto" w:fill="FFFFFF"/>
              </w:rPr>
              <w:t>≤</w:t>
            </w:r>
            <w:r>
              <w:rPr>
                <w:rFonts w:hint="eastAsia"/>
                <w:color w:val="333333"/>
                <w:spacing w:val="8"/>
                <w:sz w:val="18"/>
                <w:szCs w:val="18"/>
                <w:shd w:val="clear" w:color="auto" w:fill="FFFFFF"/>
              </w:rPr>
              <w:t>1</w:t>
            </w:r>
            <w:r>
              <w:rPr>
                <w:rFonts w:ascii="Arial" w:hAnsi="Arial" w:cs="Arial"/>
                <w:color w:val="333333"/>
                <w:spacing w:val="8"/>
                <w:sz w:val="18"/>
                <w:szCs w:val="18"/>
                <w:shd w:val="clear" w:color="auto" w:fill="FFFFFF"/>
              </w:rPr>
              <w:t>×</w:t>
            </w:r>
            <w:r>
              <w:rPr>
                <w:rFonts w:hint="eastAsia"/>
                <w:color w:val="333333"/>
                <w:spacing w:val="8"/>
                <w:sz w:val="18"/>
                <w:szCs w:val="18"/>
                <w:shd w:val="clear" w:color="auto" w:fill="FFFFFF"/>
              </w:rPr>
              <w:t>10e5</w:t>
            </w:r>
            <w:r>
              <w:rPr>
                <w:rFonts w:ascii="Arial" w:hAnsi="Arial" w:cs="Arial"/>
                <w:color w:val="333333"/>
                <w:spacing w:val="8"/>
                <w:sz w:val="18"/>
                <w:szCs w:val="18"/>
                <w:shd w:val="clear" w:color="auto" w:fill="FFFFFF"/>
              </w:rPr>
              <w:t>Ω</w:t>
            </w:r>
          </w:p>
        </w:tc>
        <w:tc>
          <w:tcPr>
            <w:tcW w:w="3268" w:type="dxa"/>
            <w:gridSpan w:val="4"/>
            <w:vMerge/>
            <w:vAlign w:val="center"/>
          </w:tcPr>
          <w:p w:rsidR="009147A9" w:rsidRDefault="009147A9" w:rsidP="00966278">
            <w:pPr>
              <w:pStyle w:val="a3"/>
              <w:spacing w:before="0" w:beforeAutospacing="0" w:after="0" w:afterAutospacing="0"/>
              <w:jc w:val="both"/>
              <w:rPr>
                <w:rFonts w:hint="eastAsia"/>
                <w:color w:val="333333"/>
                <w:spacing w:val="8"/>
                <w:sz w:val="18"/>
                <w:szCs w:val="18"/>
                <w:shd w:val="clear" w:color="auto" w:fill="FFFFFF"/>
              </w:rPr>
            </w:pPr>
          </w:p>
        </w:tc>
      </w:tr>
      <w:tr w:rsidR="009147A9" w:rsidTr="0096205A">
        <w:trPr>
          <w:trHeight w:val="352"/>
          <w:jc w:val="center"/>
        </w:trPr>
        <w:tc>
          <w:tcPr>
            <w:tcW w:w="846" w:type="dxa"/>
            <w:vMerge/>
          </w:tcPr>
          <w:p w:rsidR="009147A9" w:rsidRDefault="009147A9" w:rsidP="00EC3FBE">
            <w:pPr>
              <w:pStyle w:val="a3"/>
              <w:spacing w:before="0" w:beforeAutospacing="0" w:after="0" w:afterAutospacing="0"/>
              <w:jc w:val="both"/>
              <w:rPr>
                <w:rFonts w:hint="eastAsia"/>
                <w:color w:val="333333"/>
                <w:spacing w:val="8"/>
                <w:sz w:val="18"/>
                <w:szCs w:val="18"/>
                <w:shd w:val="clear" w:color="auto" w:fill="FFFFFF"/>
              </w:rPr>
            </w:pPr>
          </w:p>
        </w:tc>
        <w:tc>
          <w:tcPr>
            <w:tcW w:w="1650" w:type="dxa"/>
            <w:vMerge/>
            <w:vAlign w:val="center"/>
          </w:tcPr>
          <w:p w:rsidR="009147A9" w:rsidRDefault="009147A9" w:rsidP="00EC3FBE">
            <w:pPr>
              <w:pStyle w:val="a3"/>
              <w:spacing w:before="0" w:beforeAutospacing="0" w:after="0" w:afterAutospacing="0"/>
              <w:jc w:val="both"/>
              <w:rPr>
                <w:rFonts w:hint="eastAsia"/>
                <w:color w:val="333333"/>
                <w:spacing w:val="8"/>
                <w:sz w:val="18"/>
                <w:szCs w:val="18"/>
                <w:shd w:val="clear" w:color="auto" w:fill="FFFFFF"/>
              </w:rPr>
            </w:pPr>
          </w:p>
        </w:tc>
        <w:tc>
          <w:tcPr>
            <w:tcW w:w="1937" w:type="dxa"/>
            <w:vMerge/>
            <w:vAlign w:val="center"/>
          </w:tcPr>
          <w:p w:rsidR="009147A9" w:rsidRDefault="009147A9" w:rsidP="00EC3FBE">
            <w:pPr>
              <w:pStyle w:val="a3"/>
              <w:spacing w:before="0" w:beforeAutospacing="0" w:after="0" w:afterAutospacing="0"/>
              <w:jc w:val="both"/>
              <w:rPr>
                <w:rFonts w:hint="eastAsia"/>
                <w:color w:val="333333"/>
                <w:spacing w:val="8"/>
                <w:sz w:val="18"/>
                <w:szCs w:val="18"/>
                <w:shd w:val="clear" w:color="auto" w:fill="FFFFFF"/>
              </w:rPr>
            </w:pPr>
          </w:p>
        </w:tc>
        <w:tc>
          <w:tcPr>
            <w:tcW w:w="2092" w:type="dxa"/>
            <w:vAlign w:val="center"/>
          </w:tcPr>
          <w:p w:rsidR="009147A9" w:rsidRDefault="009147A9" w:rsidP="00EC3FBE">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外圈电阻</w:t>
            </w:r>
            <w:r>
              <w:rPr>
                <w:rFonts w:ascii="Arial" w:hAnsi="Arial" w:cs="Arial"/>
                <w:color w:val="333333"/>
                <w:spacing w:val="8"/>
                <w:sz w:val="18"/>
                <w:szCs w:val="18"/>
                <w:shd w:val="clear" w:color="auto" w:fill="FFFFFF"/>
              </w:rPr>
              <w:t>&gt;</w:t>
            </w:r>
            <w:r>
              <w:rPr>
                <w:rFonts w:hint="eastAsia"/>
                <w:color w:val="333333"/>
                <w:spacing w:val="8"/>
                <w:sz w:val="18"/>
                <w:szCs w:val="18"/>
                <w:shd w:val="clear" w:color="auto" w:fill="FFFFFF"/>
              </w:rPr>
              <w:t>1</w:t>
            </w:r>
            <w:r>
              <w:rPr>
                <w:rFonts w:ascii="Arial" w:hAnsi="Arial" w:cs="Arial"/>
                <w:color w:val="333333"/>
                <w:spacing w:val="8"/>
                <w:sz w:val="18"/>
                <w:szCs w:val="18"/>
                <w:shd w:val="clear" w:color="auto" w:fill="FFFFFF"/>
              </w:rPr>
              <w:t>×</w:t>
            </w:r>
            <w:r>
              <w:rPr>
                <w:rFonts w:hint="eastAsia"/>
                <w:color w:val="333333"/>
                <w:spacing w:val="8"/>
                <w:sz w:val="18"/>
                <w:szCs w:val="18"/>
                <w:shd w:val="clear" w:color="auto" w:fill="FFFFFF"/>
              </w:rPr>
              <w:t>10e7</w:t>
            </w:r>
            <w:r>
              <w:rPr>
                <w:rFonts w:ascii="Arial" w:hAnsi="Arial" w:cs="Arial"/>
                <w:color w:val="333333"/>
                <w:spacing w:val="8"/>
                <w:sz w:val="18"/>
                <w:szCs w:val="18"/>
                <w:shd w:val="clear" w:color="auto" w:fill="FFFFFF"/>
              </w:rPr>
              <w:t>Ω</w:t>
            </w:r>
          </w:p>
        </w:tc>
        <w:tc>
          <w:tcPr>
            <w:tcW w:w="3268" w:type="dxa"/>
            <w:gridSpan w:val="4"/>
            <w:vMerge/>
            <w:vAlign w:val="center"/>
          </w:tcPr>
          <w:p w:rsidR="009147A9" w:rsidRDefault="009147A9" w:rsidP="00EC3FBE">
            <w:pPr>
              <w:pStyle w:val="a3"/>
              <w:spacing w:before="0" w:beforeAutospacing="0" w:after="0" w:afterAutospacing="0"/>
              <w:jc w:val="both"/>
              <w:rPr>
                <w:rFonts w:hint="eastAsia"/>
                <w:color w:val="333333"/>
                <w:spacing w:val="8"/>
                <w:sz w:val="18"/>
                <w:szCs w:val="18"/>
                <w:shd w:val="clear" w:color="auto" w:fill="FFFFFF"/>
              </w:rPr>
            </w:pPr>
          </w:p>
        </w:tc>
      </w:tr>
      <w:tr w:rsidR="009147A9" w:rsidRPr="00966278" w:rsidTr="0096205A">
        <w:trPr>
          <w:trHeight w:val="352"/>
          <w:jc w:val="center"/>
        </w:trPr>
        <w:tc>
          <w:tcPr>
            <w:tcW w:w="846" w:type="dxa"/>
            <w:vMerge/>
          </w:tcPr>
          <w:p w:rsidR="009147A9" w:rsidRDefault="009147A9" w:rsidP="00EC3FBE">
            <w:pPr>
              <w:pStyle w:val="a3"/>
              <w:spacing w:before="0" w:beforeAutospacing="0" w:after="0" w:afterAutospacing="0"/>
              <w:jc w:val="both"/>
              <w:rPr>
                <w:rFonts w:hint="eastAsia"/>
                <w:color w:val="333333"/>
                <w:spacing w:val="8"/>
                <w:sz w:val="18"/>
                <w:szCs w:val="18"/>
                <w:shd w:val="clear" w:color="auto" w:fill="FFFFFF"/>
              </w:rPr>
            </w:pPr>
          </w:p>
        </w:tc>
        <w:tc>
          <w:tcPr>
            <w:tcW w:w="1650" w:type="dxa"/>
            <w:vAlign w:val="center"/>
          </w:tcPr>
          <w:p w:rsidR="009147A9" w:rsidRDefault="009147A9" w:rsidP="00EC3FBE">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腕带系统(a)</w:t>
            </w:r>
          </w:p>
        </w:tc>
        <w:tc>
          <w:tcPr>
            <w:tcW w:w="4029" w:type="dxa"/>
            <w:gridSpan w:val="2"/>
            <w:vAlign w:val="center"/>
          </w:tcPr>
          <w:p w:rsidR="009147A9" w:rsidRDefault="0096205A" w:rsidP="00EC3FBE">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不适用</w:t>
            </w:r>
          </w:p>
        </w:tc>
        <w:tc>
          <w:tcPr>
            <w:tcW w:w="1708" w:type="dxa"/>
            <w:gridSpan w:val="3"/>
            <w:vAlign w:val="center"/>
          </w:tcPr>
          <w:p w:rsidR="009147A9" w:rsidRDefault="009147A9" w:rsidP="00966278">
            <w:pPr>
              <w:pStyle w:val="a3"/>
              <w:shd w:val="clear" w:color="auto" w:fill="FFFFFF"/>
              <w:spacing w:before="0" w:beforeAutospacing="0" w:after="0" w:afterAutospacing="0"/>
              <w:jc w:val="both"/>
              <w:rPr>
                <w:rFonts w:ascii="Microsoft YaHei UI" w:eastAsia="Microsoft YaHei UI" w:hAnsi="Microsoft YaHei UI"/>
                <w:color w:val="333333"/>
                <w:spacing w:val="8"/>
                <w:sz w:val="26"/>
                <w:szCs w:val="26"/>
              </w:rPr>
            </w:pPr>
            <w:r>
              <w:rPr>
                <w:rFonts w:hint="eastAsia"/>
                <w:color w:val="333333"/>
                <w:spacing w:val="8"/>
                <w:sz w:val="18"/>
                <w:szCs w:val="18"/>
              </w:rPr>
              <w:t>IEC</w:t>
            </w:r>
            <w:r>
              <w:rPr>
                <w:color w:val="333333"/>
                <w:spacing w:val="8"/>
                <w:sz w:val="18"/>
                <w:szCs w:val="18"/>
              </w:rPr>
              <w:t xml:space="preserve"> </w:t>
            </w:r>
            <w:r>
              <w:rPr>
                <w:rFonts w:hint="eastAsia"/>
                <w:color w:val="333333"/>
                <w:spacing w:val="8"/>
                <w:sz w:val="18"/>
                <w:szCs w:val="18"/>
              </w:rPr>
              <w:t>61340-4-6</w:t>
            </w:r>
          </w:p>
          <w:p w:rsidR="009147A9" w:rsidRPr="00966278" w:rsidRDefault="009147A9" w:rsidP="00966278">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腕带连接性测试</w:t>
            </w:r>
          </w:p>
        </w:tc>
        <w:tc>
          <w:tcPr>
            <w:tcW w:w="1560" w:type="dxa"/>
            <w:vAlign w:val="center"/>
          </w:tcPr>
          <w:p w:rsidR="009147A9" w:rsidRDefault="009147A9" w:rsidP="00EC3FBE">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R</w:t>
            </w:r>
            <w:r>
              <w:rPr>
                <w:rFonts w:ascii="Arial" w:hAnsi="Arial" w:cs="Arial"/>
                <w:color w:val="333333"/>
                <w:spacing w:val="8"/>
                <w:sz w:val="18"/>
                <w:szCs w:val="18"/>
                <w:shd w:val="clear" w:color="auto" w:fill="FFFFFF"/>
              </w:rPr>
              <w:t>&lt;</w:t>
            </w:r>
            <w:r>
              <w:rPr>
                <w:rFonts w:hint="eastAsia"/>
                <w:color w:val="333333"/>
                <w:spacing w:val="8"/>
                <w:sz w:val="18"/>
                <w:szCs w:val="18"/>
                <w:shd w:val="clear" w:color="auto" w:fill="FFFFFF"/>
              </w:rPr>
              <w:t>3.5</w:t>
            </w:r>
            <w:r>
              <w:rPr>
                <w:rFonts w:ascii="Arial" w:hAnsi="Arial" w:cs="Arial"/>
                <w:color w:val="333333"/>
                <w:spacing w:val="8"/>
                <w:sz w:val="18"/>
                <w:szCs w:val="18"/>
                <w:shd w:val="clear" w:color="auto" w:fill="FFFFFF"/>
              </w:rPr>
              <w:t>×</w:t>
            </w:r>
            <w:r>
              <w:rPr>
                <w:rFonts w:hint="eastAsia"/>
                <w:color w:val="333333"/>
                <w:spacing w:val="8"/>
                <w:sz w:val="18"/>
                <w:szCs w:val="18"/>
                <w:shd w:val="clear" w:color="auto" w:fill="FFFFFF"/>
              </w:rPr>
              <w:t>10e7</w:t>
            </w:r>
            <w:r>
              <w:rPr>
                <w:rFonts w:ascii="Arial" w:hAnsi="Arial" w:cs="Arial"/>
                <w:color w:val="333333"/>
                <w:spacing w:val="8"/>
                <w:sz w:val="18"/>
                <w:szCs w:val="18"/>
                <w:shd w:val="clear" w:color="auto" w:fill="FFFFFF"/>
              </w:rPr>
              <w:t>Ω</w:t>
            </w:r>
          </w:p>
        </w:tc>
      </w:tr>
      <w:tr w:rsidR="009147A9" w:rsidTr="0096205A">
        <w:trPr>
          <w:trHeight w:val="352"/>
          <w:jc w:val="center"/>
        </w:trPr>
        <w:tc>
          <w:tcPr>
            <w:tcW w:w="846" w:type="dxa"/>
            <w:vMerge/>
          </w:tcPr>
          <w:p w:rsidR="009147A9" w:rsidRDefault="009147A9" w:rsidP="00EC3FBE">
            <w:pPr>
              <w:pStyle w:val="a3"/>
              <w:spacing w:before="0" w:beforeAutospacing="0" w:after="0" w:afterAutospacing="0"/>
              <w:jc w:val="both"/>
              <w:rPr>
                <w:rFonts w:hint="eastAsia"/>
                <w:color w:val="333333"/>
                <w:spacing w:val="8"/>
                <w:sz w:val="18"/>
                <w:szCs w:val="18"/>
                <w:shd w:val="clear" w:color="auto" w:fill="FFFFFF"/>
              </w:rPr>
            </w:pPr>
          </w:p>
        </w:tc>
        <w:tc>
          <w:tcPr>
            <w:tcW w:w="1650" w:type="dxa"/>
            <w:vAlign w:val="center"/>
          </w:tcPr>
          <w:p w:rsidR="009147A9" w:rsidRDefault="009147A9" w:rsidP="00EC3FBE">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静电鞋</w:t>
            </w:r>
          </w:p>
        </w:tc>
        <w:tc>
          <w:tcPr>
            <w:tcW w:w="1937" w:type="dxa"/>
            <w:vAlign w:val="center"/>
          </w:tcPr>
          <w:p w:rsidR="009147A9" w:rsidRDefault="009147A9" w:rsidP="00EC3FBE">
            <w:pPr>
              <w:pStyle w:val="a3"/>
              <w:spacing w:before="0" w:beforeAutospacing="0" w:after="0" w:afterAutospacing="0"/>
              <w:jc w:val="both"/>
              <w:rPr>
                <w:rFonts w:hint="eastAsia"/>
                <w:color w:val="333333"/>
                <w:spacing w:val="8"/>
                <w:sz w:val="18"/>
                <w:szCs w:val="18"/>
                <w:shd w:val="clear" w:color="auto" w:fill="FFFFFF"/>
              </w:rPr>
            </w:pPr>
            <w:r>
              <w:rPr>
                <w:color w:val="000000"/>
                <w:spacing w:val="8"/>
                <w:sz w:val="18"/>
                <w:szCs w:val="18"/>
                <w:shd w:val="clear" w:color="auto" w:fill="FFFFFF"/>
              </w:rPr>
              <w:t xml:space="preserve">IEC </w:t>
            </w:r>
            <w:r>
              <w:rPr>
                <w:rFonts w:hint="eastAsia"/>
                <w:color w:val="000000"/>
                <w:spacing w:val="8"/>
                <w:sz w:val="18"/>
                <w:szCs w:val="18"/>
                <w:shd w:val="clear" w:color="auto" w:fill="FFFFFF"/>
              </w:rPr>
              <w:t>61340-4-</w:t>
            </w:r>
            <w:r>
              <w:rPr>
                <w:color w:val="000000"/>
                <w:spacing w:val="8"/>
                <w:sz w:val="18"/>
                <w:szCs w:val="18"/>
                <w:shd w:val="clear" w:color="auto" w:fill="FFFFFF"/>
              </w:rPr>
              <w:t>3</w:t>
            </w:r>
            <w:r>
              <w:rPr>
                <w:rFonts w:hint="eastAsia"/>
                <w:color w:val="333333"/>
                <w:spacing w:val="8"/>
                <w:sz w:val="18"/>
                <w:szCs w:val="18"/>
                <w:shd w:val="clear" w:color="auto" w:fill="FFFFFF"/>
              </w:rPr>
              <w:t xml:space="preserve"> (c)</w:t>
            </w:r>
          </w:p>
        </w:tc>
        <w:tc>
          <w:tcPr>
            <w:tcW w:w="2092" w:type="dxa"/>
            <w:vAlign w:val="center"/>
          </w:tcPr>
          <w:p w:rsidR="009147A9" w:rsidRDefault="009147A9" w:rsidP="00EC3FBE">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R</w:t>
            </w:r>
            <w:r>
              <w:rPr>
                <w:rFonts w:ascii="Arial" w:hAnsi="Arial" w:cs="Arial"/>
                <w:color w:val="333333"/>
                <w:spacing w:val="8"/>
                <w:sz w:val="18"/>
                <w:szCs w:val="18"/>
                <w:shd w:val="clear" w:color="auto" w:fill="FFFFFF"/>
              </w:rPr>
              <w:t>≤</w:t>
            </w:r>
            <w:r>
              <w:rPr>
                <w:rFonts w:hint="eastAsia"/>
                <w:color w:val="333333"/>
                <w:spacing w:val="8"/>
                <w:sz w:val="18"/>
                <w:szCs w:val="18"/>
                <w:shd w:val="clear" w:color="auto" w:fill="FFFFFF"/>
              </w:rPr>
              <w:t>1</w:t>
            </w:r>
            <w:r>
              <w:rPr>
                <w:rFonts w:ascii="Arial" w:hAnsi="Arial" w:cs="Arial"/>
                <w:color w:val="333333"/>
                <w:spacing w:val="8"/>
                <w:sz w:val="18"/>
                <w:szCs w:val="18"/>
                <w:shd w:val="clear" w:color="auto" w:fill="FFFFFF"/>
              </w:rPr>
              <w:t>×</w:t>
            </w:r>
            <w:r>
              <w:rPr>
                <w:rFonts w:hint="eastAsia"/>
                <w:color w:val="333333"/>
                <w:spacing w:val="8"/>
                <w:sz w:val="18"/>
                <w:szCs w:val="18"/>
                <w:shd w:val="clear" w:color="auto" w:fill="FFFFFF"/>
              </w:rPr>
              <w:t>10e8</w:t>
            </w:r>
            <w:r>
              <w:rPr>
                <w:rFonts w:ascii="Arial" w:hAnsi="Arial" w:cs="Arial"/>
                <w:color w:val="333333"/>
                <w:spacing w:val="8"/>
                <w:sz w:val="18"/>
                <w:szCs w:val="18"/>
                <w:shd w:val="clear" w:color="auto" w:fill="FFFFFF"/>
              </w:rPr>
              <w:t>Ω</w:t>
            </w:r>
          </w:p>
        </w:tc>
        <w:tc>
          <w:tcPr>
            <w:tcW w:w="3268" w:type="dxa"/>
            <w:gridSpan w:val="4"/>
            <w:vAlign w:val="center"/>
          </w:tcPr>
          <w:p w:rsidR="009147A9" w:rsidRDefault="009147A9" w:rsidP="00EC3FBE">
            <w:pPr>
              <w:pStyle w:val="a3"/>
              <w:spacing w:before="0" w:beforeAutospacing="0" w:after="0" w:afterAutospacing="0"/>
              <w:jc w:val="both"/>
              <w:rPr>
                <w:rFonts w:hint="eastAsia"/>
                <w:color w:val="333333"/>
                <w:spacing w:val="8"/>
                <w:sz w:val="18"/>
                <w:szCs w:val="18"/>
                <w:shd w:val="clear" w:color="auto" w:fill="FFFFFF"/>
              </w:rPr>
            </w:pPr>
          </w:p>
        </w:tc>
      </w:tr>
      <w:tr w:rsidR="009147A9" w:rsidTr="0096205A">
        <w:trPr>
          <w:trHeight w:val="352"/>
          <w:jc w:val="center"/>
        </w:trPr>
        <w:tc>
          <w:tcPr>
            <w:tcW w:w="846" w:type="dxa"/>
            <w:vMerge/>
          </w:tcPr>
          <w:p w:rsidR="009147A9" w:rsidRDefault="009147A9" w:rsidP="00EC3FBE">
            <w:pPr>
              <w:pStyle w:val="a3"/>
              <w:spacing w:before="0" w:beforeAutospacing="0" w:after="0" w:afterAutospacing="0"/>
              <w:jc w:val="both"/>
              <w:rPr>
                <w:rFonts w:hint="eastAsia"/>
                <w:color w:val="333333"/>
                <w:spacing w:val="8"/>
                <w:sz w:val="18"/>
                <w:szCs w:val="18"/>
                <w:shd w:val="clear" w:color="auto" w:fill="FFFFFF"/>
              </w:rPr>
            </w:pPr>
          </w:p>
        </w:tc>
        <w:tc>
          <w:tcPr>
            <w:tcW w:w="1650" w:type="dxa"/>
            <w:vAlign w:val="center"/>
          </w:tcPr>
          <w:p w:rsidR="009147A9" w:rsidRDefault="009147A9" w:rsidP="00EC3FBE">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人/鞋</w:t>
            </w:r>
            <w:r>
              <w:rPr>
                <w:rFonts w:ascii="Arial" w:hAnsi="Arial" w:cs="Arial"/>
                <w:color w:val="333333"/>
                <w:spacing w:val="8"/>
                <w:sz w:val="18"/>
                <w:szCs w:val="18"/>
                <w:shd w:val="clear" w:color="auto" w:fill="FFFFFF"/>
              </w:rPr>
              <w:t>/</w:t>
            </w:r>
            <w:r>
              <w:rPr>
                <w:rFonts w:hint="eastAsia"/>
                <w:color w:val="333333"/>
                <w:spacing w:val="8"/>
                <w:sz w:val="18"/>
                <w:szCs w:val="18"/>
                <w:shd w:val="clear" w:color="auto" w:fill="FFFFFF"/>
              </w:rPr>
              <w:t>地系统</w:t>
            </w:r>
          </w:p>
        </w:tc>
        <w:tc>
          <w:tcPr>
            <w:tcW w:w="1937" w:type="dxa"/>
            <w:vAlign w:val="center"/>
          </w:tcPr>
          <w:p w:rsidR="009147A9" w:rsidRDefault="009147A9" w:rsidP="00EC3FBE">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IEC 61340-4-5</w:t>
            </w:r>
          </w:p>
        </w:tc>
        <w:tc>
          <w:tcPr>
            <w:tcW w:w="2092" w:type="dxa"/>
            <w:vAlign w:val="center"/>
          </w:tcPr>
          <w:p w:rsidR="009147A9" w:rsidRDefault="009147A9" w:rsidP="009147A9">
            <w:pPr>
              <w:pStyle w:val="a3"/>
              <w:shd w:val="clear" w:color="auto" w:fill="FFFFFF"/>
              <w:spacing w:before="0" w:beforeAutospacing="0" w:after="0" w:afterAutospacing="0"/>
              <w:jc w:val="both"/>
              <w:rPr>
                <w:rFonts w:ascii="Microsoft YaHei UI" w:eastAsia="Microsoft YaHei UI" w:hAnsi="Microsoft YaHei UI"/>
                <w:color w:val="333333"/>
                <w:spacing w:val="8"/>
                <w:sz w:val="26"/>
                <w:szCs w:val="26"/>
              </w:rPr>
            </w:pPr>
            <w:proofErr w:type="spellStart"/>
            <w:r>
              <w:rPr>
                <w:rFonts w:hint="eastAsia"/>
                <w:color w:val="333333"/>
                <w:spacing w:val="8"/>
                <w:sz w:val="18"/>
                <w:szCs w:val="18"/>
              </w:rPr>
              <w:t>Rg</w:t>
            </w:r>
            <w:proofErr w:type="spellEnd"/>
            <w:r>
              <w:rPr>
                <w:rFonts w:ascii="Arial" w:eastAsia="Microsoft YaHei UI" w:hAnsi="Arial" w:cs="Arial"/>
                <w:color w:val="333333"/>
                <w:spacing w:val="8"/>
                <w:sz w:val="18"/>
                <w:szCs w:val="18"/>
              </w:rPr>
              <w:t>&lt;</w:t>
            </w:r>
            <w:r>
              <w:rPr>
                <w:rFonts w:hint="eastAsia"/>
                <w:color w:val="333333"/>
                <w:spacing w:val="8"/>
                <w:sz w:val="18"/>
                <w:szCs w:val="18"/>
              </w:rPr>
              <w:t>1.0</w:t>
            </w:r>
            <w:r>
              <w:rPr>
                <w:rFonts w:ascii="Arial" w:eastAsia="Microsoft YaHei UI" w:hAnsi="Arial" w:cs="Arial"/>
                <w:color w:val="333333"/>
                <w:spacing w:val="8"/>
                <w:sz w:val="18"/>
                <w:szCs w:val="18"/>
              </w:rPr>
              <w:t>×</w:t>
            </w:r>
            <w:r>
              <w:rPr>
                <w:rFonts w:hint="eastAsia"/>
                <w:color w:val="333333"/>
                <w:spacing w:val="8"/>
                <w:sz w:val="18"/>
                <w:szCs w:val="18"/>
              </w:rPr>
              <w:t>10e9</w:t>
            </w:r>
            <w:r>
              <w:rPr>
                <w:rFonts w:ascii="Arial" w:eastAsia="Microsoft YaHei UI" w:hAnsi="Arial" w:cs="Arial"/>
                <w:color w:val="333333"/>
                <w:spacing w:val="8"/>
                <w:sz w:val="18"/>
                <w:szCs w:val="18"/>
              </w:rPr>
              <w:t>Ω</w:t>
            </w:r>
          </w:p>
          <w:p w:rsidR="009147A9" w:rsidRPr="009147A9" w:rsidRDefault="009147A9" w:rsidP="009147A9">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proofErr w:type="gramStart"/>
            <w:r>
              <w:rPr>
                <w:rFonts w:hint="eastAsia"/>
                <w:color w:val="333333"/>
                <w:spacing w:val="8"/>
                <w:sz w:val="18"/>
                <w:szCs w:val="18"/>
              </w:rPr>
              <w:t>且人体</w:t>
            </w:r>
            <w:proofErr w:type="gramEnd"/>
            <w:r>
              <w:rPr>
                <w:rFonts w:hint="eastAsia"/>
                <w:color w:val="333333"/>
                <w:spacing w:val="8"/>
                <w:sz w:val="18"/>
                <w:szCs w:val="18"/>
              </w:rPr>
              <w:t>电压</w:t>
            </w:r>
            <w:r>
              <w:rPr>
                <w:rFonts w:ascii="Arial" w:eastAsia="Microsoft YaHei UI" w:hAnsi="Arial" w:cs="Arial"/>
                <w:color w:val="333333"/>
                <w:spacing w:val="8"/>
                <w:sz w:val="18"/>
                <w:szCs w:val="18"/>
              </w:rPr>
              <w:t>&lt;</w:t>
            </w:r>
            <w:r>
              <w:rPr>
                <w:rFonts w:hint="eastAsia"/>
                <w:color w:val="333333"/>
                <w:spacing w:val="8"/>
                <w:sz w:val="18"/>
                <w:szCs w:val="18"/>
              </w:rPr>
              <w:t>100V (峰值</w:t>
            </w:r>
            <w:r>
              <w:rPr>
                <w:rStyle w:val="apple-converted-space"/>
                <w:rFonts w:hint="eastAsia"/>
                <w:color w:val="333333"/>
                <w:spacing w:val="8"/>
                <w:sz w:val="18"/>
                <w:szCs w:val="18"/>
              </w:rPr>
              <w:t> </w:t>
            </w:r>
            <w:r>
              <w:rPr>
                <w:rFonts w:hint="eastAsia"/>
                <w:color w:val="333333"/>
                <w:spacing w:val="8"/>
                <w:sz w:val="18"/>
                <w:szCs w:val="18"/>
              </w:rPr>
              <w:t>)</w:t>
            </w:r>
          </w:p>
        </w:tc>
        <w:tc>
          <w:tcPr>
            <w:tcW w:w="1560" w:type="dxa"/>
            <w:gridSpan w:val="2"/>
            <w:vAlign w:val="center"/>
          </w:tcPr>
          <w:p w:rsidR="009147A9" w:rsidRDefault="009147A9" w:rsidP="00EC3FBE">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IEC 61340-4-5</w:t>
            </w:r>
          </w:p>
        </w:tc>
        <w:tc>
          <w:tcPr>
            <w:tcW w:w="1708" w:type="dxa"/>
            <w:gridSpan w:val="2"/>
            <w:vAlign w:val="center"/>
          </w:tcPr>
          <w:p w:rsidR="009147A9" w:rsidRDefault="009147A9" w:rsidP="00EC3FBE">
            <w:pPr>
              <w:pStyle w:val="a3"/>
              <w:spacing w:before="0" w:beforeAutospacing="0" w:after="0" w:afterAutospacing="0"/>
              <w:jc w:val="both"/>
              <w:rPr>
                <w:color w:val="333333"/>
                <w:spacing w:val="8"/>
                <w:sz w:val="18"/>
                <w:szCs w:val="18"/>
                <w:shd w:val="clear" w:color="auto" w:fill="FFFFFF"/>
              </w:rPr>
            </w:pPr>
            <w:proofErr w:type="spellStart"/>
            <w:r>
              <w:rPr>
                <w:rFonts w:hint="eastAsia"/>
                <w:color w:val="333333"/>
                <w:spacing w:val="8"/>
                <w:sz w:val="18"/>
                <w:szCs w:val="18"/>
                <w:shd w:val="clear" w:color="auto" w:fill="FFFFFF"/>
              </w:rPr>
              <w:t>Rg</w:t>
            </w:r>
            <w:proofErr w:type="spellEnd"/>
            <w:r>
              <w:rPr>
                <w:rFonts w:ascii="Arial" w:hAnsi="Arial" w:cs="Arial"/>
                <w:color w:val="333333"/>
                <w:spacing w:val="8"/>
                <w:sz w:val="18"/>
                <w:szCs w:val="18"/>
                <w:shd w:val="clear" w:color="auto" w:fill="FFFFFF"/>
              </w:rPr>
              <w:t>&lt;</w:t>
            </w:r>
            <w:r>
              <w:rPr>
                <w:rFonts w:hint="eastAsia"/>
                <w:color w:val="333333"/>
                <w:spacing w:val="8"/>
                <w:sz w:val="18"/>
                <w:szCs w:val="18"/>
                <w:shd w:val="clear" w:color="auto" w:fill="FFFFFF"/>
              </w:rPr>
              <w:t>1.0</w:t>
            </w:r>
            <w:r>
              <w:rPr>
                <w:rFonts w:ascii="Arial" w:hAnsi="Arial" w:cs="Arial"/>
                <w:color w:val="333333"/>
                <w:spacing w:val="8"/>
                <w:sz w:val="18"/>
                <w:szCs w:val="18"/>
                <w:shd w:val="clear" w:color="auto" w:fill="FFFFFF"/>
              </w:rPr>
              <w:t>×</w:t>
            </w:r>
            <w:r>
              <w:rPr>
                <w:rFonts w:hint="eastAsia"/>
                <w:color w:val="333333"/>
                <w:spacing w:val="8"/>
                <w:sz w:val="18"/>
                <w:szCs w:val="18"/>
                <w:shd w:val="clear" w:color="auto" w:fill="FFFFFF"/>
              </w:rPr>
              <w:t>10e9</w:t>
            </w:r>
            <w:r>
              <w:rPr>
                <w:rFonts w:ascii="Arial" w:hAnsi="Arial" w:cs="Arial"/>
                <w:color w:val="333333"/>
                <w:spacing w:val="8"/>
                <w:sz w:val="18"/>
                <w:szCs w:val="18"/>
                <w:shd w:val="clear" w:color="auto" w:fill="FFFFFF"/>
              </w:rPr>
              <w:t>Ω</w:t>
            </w:r>
            <w:r>
              <w:rPr>
                <w:rFonts w:hint="eastAsia"/>
                <w:color w:val="333333"/>
                <w:spacing w:val="8"/>
                <w:sz w:val="18"/>
                <w:szCs w:val="18"/>
                <w:shd w:val="clear" w:color="auto" w:fill="FFFFFF"/>
              </w:rPr>
              <w:t> </w:t>
            </w:r>
          </w:p>
          <w:p w:rsidR="009147A9" w:rsidRDefault="009147A9" w:rsidP="00EC3FBE">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w:t>
            </w:r>
            <w:proofErr w:type="spellStart"/>
            <w:r>
              <w:rPr>
                <w:rFonts w:hint="eastAsia"/>
                <w:color w:val="333333"/>
                <w:spacing w:val="8"/>
                <w:sz w:val="18"/>
                <w:szCs w:val="18"/>
                <w:shd w:val="clear" w:color="auto" w:fill="FFFFFF"/>
              </w:rPr>
              <w:t>d,,f</w:t>
            </w:r>
            <w:proofErr w:type="spellEnd"/>
            <w:r>
              <w:rPr>
                <w:rFonts w:hint="eastAsia"/>
                <w:color w:val="333333"/>
                <w:spacing w:val="8"/>
                <w:sz w:val="18"/>
                <w:szCs w:val="18"/>
                <w:shd w:val="clear" w:color="auto" w:fill="FFFFFF"/>
              </w:rPr>
              <w:t>)</w:t>
            </w:r>
          </w:p>
        </w:tc>
      </w:tr>
      <w:tr w:rsidR="009147A9" w:rsidTr="0096205A">
        <w:trPr>
          <w:trHeight w:val="352"/>
          <w:jc w:val="center"/>
        </w:trPr>
        <w:tc>
          <w:tcPr>
            <w:tcW w:w="846" w:type="dxa"/>
            <w:vMerge/>
          </w:tcPr>
          <w:p w:rsidR="009147A9" w:rsidRDefault="009147A9" w:rsidP="00EC3FBE">
            <w:pPr>
              <w:pStyle w:val="a3"/>
              <w:spacing w:before="0" w:beforeAutospacing="0" w:after="0" w:afterAutospacing="0"/>
              <w:jc w:val="both"/>
              <w:rPr>
                <w:rFonts w:hint="eastAsia"/>
                <w:color w:val="333333"/>
                <w:spacing w:val="8"/>
                <w:sz w:val="18"/>
                <w:szCs w:val="18"/>
                <w:shd w:val="clear" w:color="auto" w:fill="FFFFFF"/>
              </w:rPr>
            </w:pPr>
          </w:p>
        </w:tc>
        <w:tc>
          <w:tcPr>
            <w:tcW w:w="1650" w:type="dxa"/>
            <w:vAlign w:val="center"/>
          </w:tcPr>
          <w:p w:rsidR="009147A9" w:rsidRDefault="009147A9" w:rsidP="00EC3FBE">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人/</w:t>
            </w:r>
            <w:proofErr w:type="gramStart"/>
            <w:r>
              <w:rPr>
                <w:rFonts w:hint="eastAsia"/>
                <w:color w:val="333333"/>
                <w:spacing w:val="8"/>
                <w:sz w:val="18"/>
                <w:szCs w:val="18"/>
                <w:shd w:val="clear" w:color="auto" w:fill="FFFFFF"/>
              </w:rPr>
              <w:t>鞋系统</w:t>
            </w:r>
            <w:proofErr w:type="gramEnd"/>
          </w:p>
        </w:tc>
        <w:tc>
          <w:tcPr>
            <w:tcW w:w="1937" w:type="dxa"/>
            <w:vAlign w:val="center"/>
          </w:tcPr>
          <w:p w:rsidR="009147A9" w:rsidRDefault="0096205A" w:rsidP="00EC3FBE">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不适用</w:t>
            </w:r>
          </w:p>
        </w:tc>
        <w:tc>
          <w:tcPr>
            <w:tcW w:w="3652" w:type="dxa"/>
            <w:gridSpan w:val="3"/>
            <w:vAlign w:val="center"/>
          </w:tcPr>
          <w:p w:rsidR="009147A9" w:rsidRDefault="009147A9" w:rsidP="00EC3FBE">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附录A (e)</w:t>
            </w:r>
          </w:p>
        </w:tc>
        <w:tc>
          <w:tcPr>
            <w:tcW w:w="1708" w:type="dxa"/>
            <w:gridSpan w:val="2"/>
            <w:vAlign w:val="center"/>
          </w:tcPr>
          <w:p w:rsidR="009147A9" w:rsidRDefault="009147A9" w:rsidP="00EC3FBE">
            <w:pPr>
              <w:pStyle w:val="a3"/>
              <w:spacing w:before="0" w:beforeAutospacing="0" w:after="0" w:afterAutospacing="0"/>
              <w:jc w:val="both"/>
              <w:rPr>
                <w:rFonts w:hint="eastAsia"/>
                <w:color w:val="333333"/>
                <w:spacing w:val="8"/>
                <w:sz w:val="18"/>
                <w:szCs w:val="18"/>
                <w:shd w:val="clear" w:color="auto" w:fill="FFFFFF"/>
              </w:rPr>
            </w:pPr>
            <w:proofErr w:type="spellStart"/>
            <w:r>
              <w:rPr>
                <w:rFonts w:hint="eastAsia"/>
                <w:color w:val="333333"/>
                <w:spacing w:val="8"/>
                <w:sz w:val="18"/>
                <w:szCs w:val="18"/>
                <w:shd w:val="clear" w:color="auto" w:fill="FFFFFF"/>
              </w:rPr>
              <w:t>Rgp</w:t>
            </w:r>
            <w:proofErr w:type="spellEnd"/>
            <w:r>
              <w:rPr>
                <w:rFonts w:ascii="Arial" w:hAnsi="Arial" w:cs="Arial"/>
                <w:color w:val="333333"/>
                <w:spacing w:val="8"/>
                <w:sz w:val="18"/>
                <w:szCs w:val="18"/>
                <w:shd w:val="clear" w:color="auto" w:fill="FFFFFF"/>
              </w:rPr>
              <w:t>&lt;</w:t>
            </w:r>
            <w:r>
              <w:rPr>
                <w:rFonts w:hint="eastAsia"/>
                <w:color w:val="333333"/>
                <w:spacing w:val="8"/>
                <w:sz w:val="18"/>
                <w:szCs w:val="18"/>
                <w:shd w:val="clear" w:color="auto" w:fill="FFFFFF"/>
              </w:rPr>
              <w:t>1.0</w:t>
            </w:r>
            <w:r>
              <w:rPr>
                <w:rFonts w:ascii="Arial" w:hAnsi="Arial" w:cs="Arial"/>
                <w:color w:val="333333"/>
                <w:spacing w:val="8"/>
                <w:sz w:val="18"/>
                <w:szCs w:val="18"/>
                <w:shd w:val="clear" w:color="auto" w:fill="FFFFFF"/>
              </w:rPr>
              <w:t>×</w:t>
            </w:r>
            <w:r>
              <w:rPr>
                <w:rFonts w:hint="eastAsia"/>
                <w:color w:val="333333"/>
                <w:spacing w:val="8"/>
                <w:sz w:val="18"/>
                <w:szCs w:val="18"/>
                <w:shd w:val="clear" w:color="auto" w:fill="FFFFFF"/>
              </w:rPr>
              <w:t>10e8</w:t>
            </w:r>
            <w:r>
              <w:rPr>
                <w:rFonts w:ascii="Arial" w:hAnsi="Arial" w:cs="Arial"/>
                <w:color w:val="333333"/>
                <w:spacing w:val="8"/>
                <w:sz w:val="18"/>
                <w:szCs w:val="18"/>
                <w:shd w:val="clear" w:color="auto" w:fill="FFFFFF"/>
              </w:rPr>
              <w:t>Ω</w:t>
            </w:r>
          </w:p>
        </w:tc>
      </w:tr>
      <w:tr w:rsidR="009147A9" w:rsidTr="0042622C">
        <w:trPr>
          <w:trHeight w:val="352"/>
          <w:jc w:val="center"/>
        </w:trPr>
        <w:tc>
          <w:tcPr>
            <w:tcW w:w="9793" w:type="dxa"/>
            <w:gridSpan w:val="8"/>
          </w:tcPr>
          <w:p w:rsidR="009147A9" w:rsidRPr="00D23F31" w:rsidRDefault="009147A9" w:rsidP="009147A9">
            <w:pPr>
              <w:pStyle w:val="a3"/>
              <w:shd w:val="clear" w:color="auto" w:fill="FFFFFF"/>
              <w:spacing w:before="0" w:beforeAutospacing="0" w:after="0" w:afterAutospacing="0"/>
              <w:jc w:val="both"/>
              <w:rPr>
                <w:rFonts w:asciiTheme="majorEastAsia" w:eastAsiaTheme="majorEastAsia" w:hAnsiTheme="majorEastAsia"/>
                <w:color w:val="333333"/>
                <w:spacing w:val="8"/>
                <w:sz w:val="26"/>
                <w:szCs w:val="26"/>
              </w:rPr>
            </w:pPr>
            <w:r w:rsidRPr="00D23F31">
              <w:rPr>
                <w:rFonts w:asciiTheme="majorEastAsia" w:eastAsiaTheme="majorEastAsia" w:hAnsiTheme="majorEastAsia" w:hint="eastAsia"/>
                <w:color w:val="333333"/>
                <w:spacing w:val="8"/>
                <w:sz w:val="18"/>
                <w:szCs w:val="18"/>
              </w:rPr>
              <w:t>a</w:t>
            </w:r>
            <w:r w:rsidRPr="00D23F31">
              <w:rPr>
                <w:rStyle w:val="apple-converted-space"/>
                <w:rFonts w:asciiTheme="majorEastAsia" w:eastAsiaTheme="majorEastAsia" w:hAnsiTheme="majorEastAsia" w:hint="eastAsia"/>
                <w:color w:val="333333"/>
                <w:spacing w:val="8"/>
                <w:sz w:val="18"/>
                <w:szCs w:val="18"/>
              </w:rPr>
              <w:t>、</w:t>
            </w:r>
            <w:r w:rsidRPr="00D23F31">
              <w:rPr>
                <w:rFonts w:asciiTheme="majorEastAsia" w:eastAsiaTheme="majorEastAsia" w:hAnsiTheme="majorEastAsia" w:hint="eastAsia"/>
                <w:color w:val="333333"/>
                <w:spacing w:val="8"/>
                <w:sz w:val="18"/>
                <w:szCs w:val="18"/>
              </w:rPr>
              <w:t>静电服</w:t>
            </w:r>
            <w:proofErr w:type="gramStart"/>
            <w:r w:rsidRPr="00D23F31">
              <w:rPr>
                <w:rFonts w:asciiTheme="majorEastAsia" w:eastAsiaTheme="majorEastAsia" w:hAnsiTheme="majorEastAsia" w:hint="eastAsia"/>
                <w:color w:val="333333"/>
                <w:spacing w:val="8"/>
                <w:sz w:val="18"/>
                <w:szCs w:val="18"/>
              </w:rPr>
              <w:t>做为</w:t>
            </w:r>
            <w:proofErr w:type="gramEnd"/>
            <w:r w:rsidRPr="00D23F31">
              <w:rPr>
                <w:rFonts w:asciiTheme="majorEastAsia" w:eastAsiaTheme="majorEastAsia" w:hAnsiTheme="majorEastAsia" w:hint="eastAsia"/>
                <w:color w:val="333333"/>
                <w:spacing w:val="8"/>
                <w:sz w:val="18"/>
                <w:szCs w:val="18"/>
              </w:rPr>
              <w:t>腕带接地路径中的一部分时，人</w:t>
            </w:r>
            <w:r w:rsidRPr="00D23F31">
              <w:rPr>
                <w:rFonts w:asciiTheme="majorEastAsia" w:eastAsiaTheme="majorEastAsia" w:hAnsiTheme="majorEastAsia" w:cs="Arial"/>
                <w:color w:val="333333"/>
                <w:spacing w:val="8"/>
                <w:sz w:val="18"/>
                <w:szCs w:val="18"/>
              </w:rPr>
              <w:t>/</w:t>
            </w:r>
            <w:r w:rsidRPr="00D23F31">
              <w:rPr>
                <w:rFonts w:asciiTheme="majorEastAsia" w:eastAsiaTheme="majorEastAsia" w:hAnsiTheme="majorEastAsia" w:hint="eastAsia"/>
                <w:color w:val="333333"/>
                <w:spacing w:val="8"/>
                <w:sz w:val="18"/>
                <w:szCs w:val="18"/>
              </w:rPr>
              <w:t>服</w:t>
            </w:r>
            <w:r w:rsidRPr="00D23F31">
              <w:rPr>
                <w:rFonts w:asciiTheme="majorEastAsia" w:eastAsiaTheme="majorEastAsia" w:hAnsiTheme="majorEastAsia" w:cs="Arial"/>
                <w:color w:val="333333"/>
                <w:spacing w:val="8"/>
                <w:sz w:val="18"/>
                <w:szCs w:val="18"/>
              </w:rPr>
              <w:t>/</w:t>
            </w:r>
            <w:r w:rsidRPr="00D23F31">
              <w:rPr>
                <w:rFonts w:asciiTheme="majorEastAsia" w:eastAsiaTheme="majorEastAsia" w:hAnsiTheme="majorEastAsia" w:hint="eastAsia"/>
                <w:color w:val="333333"/>
                <w:spacing w:val="8"/>
                <w:sz w:val="18"/>
                <w:szCs w:val="18"/>
              </w:rPr>
              <w:t>接地线的系统电阻应小于</w:t>
            </w:r>
            <w:r w:rsidRPr="00D23F31">
              <w:rPr>
                <w:rFonts w:asciiTheme="majorEastAsia" w:eastAsiaTheme="majorEastAsia" w:hAnsiTheme="majorEastAsia" w:cs="Arial"/>
                <w:color w:val="333333"/>
                <w:spacing w:val="8"/>
                <w:sz w:val="18"/>
                <w:szCs w:val="18"/>
              </w:rPr>
              <w:t>3.5×</w:t>
            </w:r>
            <w:r w:rsidRPr="00D23F31">
              <w:rPr>
                <w:rFonts w:asciiTheme="majorEastAsia" w:eastAsiaTheme="majorEastAsia" w:hAnsiTheme="majorEastAsia" w:hint="eastAsia"/>
                <w:color w:val="333333"/>
                <w:spacing w:val="8"/>
                <w:sz w:val="18"/>
                <w:szCs w:val="18"/>
              </w:rPr>
              <w:t>10e7</w:t>
            </w:r>
            <w:r w:rsidRPr="00D23F31">
              <w:rPr>
                <w:rFonts w:asciiTheme="majorEastAsia" w:eastAsiaTheme="majorEastAsia" w:hAnsiTheme="majorEastAsia" w:cs="Arial"/>
                <w:color w:val="333333"/>
                <w:spacing w:val="8"/>
                <w:sz w:val="18"/>
                <w:szCs w:val="18"/>
              </w:rPr>
              <w:t>Ω</w:t>
            </w:r>
            <w:r w:rsidRPr="00D23F31">
              <w:rPr>
                <w:rFonts w:asciiTheme="majorEastAsia" w:eastAsiaTheme="majorEastAsia" w:hAnsiTheme="majorEastAsia" w:hint="eastAsia"/>
                <w:color w:val="333333"/>
                <w:spacing w:val="8"/>
                <w:sz w:val="18"/>
                <w:szCs w:val="18"/>
              </w:rPr>
              <w:t>，与</w:t>
            </w:r>
            <w:r w:rsidRPr="00D23F31">
              <w:rPr>
                <w:rFonts w:asciiTheme="majorEastAsia" w:eastAsiaTheme="majorEastAsia" w:hAnsiTheme="majorEastAsia" w:cs="Arial"/>
                <w:color w:val="333333"/>
                <w:spacing w:val="8"/>
                <w:sz w:val="18"/>
                <w:szCs w:val="18"/>
              </w:rPr>
              <w:t>ESD S20.20-2014</w:t>
            </w:r>
            <w:r w:rsidRPr="00D23F31">
              <w:rPr>
                <w:rFonts w:asciiTheme="majorEastAsia" w:eastAsiaTheme="majorEastAsia" w:hAnsiTheme="majorEastAsia" w:hint="eastAsia"/>
                <w:color w:val="333333"/>
                <w:spacing w:val="8"/>
                <w:sz w:val="18"/>
                <w:szCs w:val="18"/>
              </w:rPr>
              <w:t>标准</w:t>
            </w:r>
            <w:r w:rsidRPr="00D23F31">
              <w:rPr>
                <w:rFonts w:asciiTheme="majorEastAsia" w:eastAsiaTheme="majorEastAsia" w:hAnsiTheme="majorEastAsia" w:cs="Arial"/>
                <w:color w:val="333333"/>
                <w:spacing w:val="8"/>
                <w:sz w:val="18"/>
                <w:szCs w:val="18"/>
              </w:rPr>
              <w:t>8.2</w:t>
            </w:r>
            <w:r w:rsidRPr="00D23F31">
              <w:rPr>
                <w:rFonts w:asciiTheme="majorEastAsia" w:eastAsiaTheme="majorEastAsia" w:hAnsiTheme="majorEastAsia" w:hint="eastAsia"/>
                <w:color w:val="333333"/>
                <w:spacing w:val="8"/>
                <w:sz w:val="18"/>
                <w:szCs w:val="18"/>
              </w:rPr>
              <w:t>章节及表</w:t>
            </w:r>
            <w:r w:rsidRPr="00D23F31">
              <w:rPr>
                <w:rFonts w:asciiTheme="majorEastAsia" w:eastAsiaTheme="majorEastAsia" w:hAnsiTheme="majorEastAsia" w:cs="Arial"/>
                <w:color w:val="333333"/>
                <w:spacing w:val="8"/>
                <w:sz w:val="18"/>
                <w:szCs w:val="18"/>
              </w:rPr>
              <w:t>3</w:t>
            </w:r>
            <w:r w:rsidRPr="00D23F31">
              <w:rPr>
                <w:rFonts w:asciiTheme="majorEastAsia" w:eastAsiaTheme="majorEastAsia" w:hAnsiTheme="majorEastAsia" w:hint="eastAsia"/>
                <w:color w:val="333333"/>
                <w:spacing w:val="8"/>
                <w:sz w:val="18"/>
                <w:szCs w:val="18"/>
              </w:rPr>
              <w:t>接地式静电服系统对应。</w:t>
            </w:r>
          </w:p>
          <w:p w:rsidR="009147A9" w:rsidRPr="00D23F31" w:rsidRDefault="009147A9" w:rsidP="009147A9">
            <w:pPr>
              <w:pStyle w:val="a3"/>
              <w:shd w:val="clear" w:color="auto" w:fill="FFFFFF"/>
              <w:spacing w:before="0" w:beforeAutospacing="0" w:after="0" w:afterAutospacing="0"/>
              <w:jc w:val="both"/>
              <w:rPr>
                <w:rFonts w:asciiTheme="majorEastAsia" w:eastAsiaTheme="majorEastAsia" w:hAnsiTheme="majorEastAsia" w:hint="eastAsia"/>
                <w:color w:val="333333"/>
                <w:spacing w:val="8"/>
                <w:sz w:val="26"/>
                <w:szCs w:val="26"/>
              </w:rPr>
            </w:pPr>
            <w:r w:rsidRPr="00D23F31">
              <w:rPr>
                <w:rFonts w:asciiTheme="majorEastAsia" w:eastAsiaTheme="majorEastAsia" w:hAnsiTheme="majorEastAsia" w:hint="eastAsia"/>
                <w:color w:val="333333"/>
                <w:spacing w:val="8"/>
                <w:sz w:val="18"/>
                <w:szCs w:val="18"/>
              </w:rPr>
              <w:t>b</w:t>
            </w:r>
            <w:r w:rsidRPr="00D23F31">
              <w:rPr>
                <w:rStyle w:val="apple-converted-space"/>
                <w:rFonts w:asciiTheme="majorEastAsia" w:eastAsiaTheme="majorEastAsia" w:hAnsiTheme="majorEastAsia" w:hint="eastAsia"/>
                <w:color w:val="333333"/>
                <w:spacing w:val="8"/>
                <w:sz w:val="18"/>
                <w:szCs w:val="18"/>
              </w:rPr>
              <w:t>、</w:t>
            </w:r>
            <w:r w:rsidRPr="00D23F31">
              <w:rPr>
                <w:rFonts w:asciiTheme="majorEastAsia" w:eastAsiaTheme="majorEastAsia" w:hAnsiTheme="majorEastAsia" w:hint="eastAsia"/>
                <w:color w:val="333333"/>
                <w:spacing w:val="8"/>
                <w:sz w:val="18"/>
                <w:szCs w:val="18"/>
              </w:rPr>
              <w:t>表</w:t>
            </w:r>
            <w:r w:rsidRPr="00D23F31">
              <w:rPr>
                <w:rFonts w:asciiTheme="majorEastAsia" w:eastAsiaTheme="majorEastAsia" w:hAnsiTheme="majorEastAsia" w:cs="Arial"/>
                <w:color w:val="333333"/>
                <w:spacing w:val="8"/>
                <w:sz w:val="18"/>
                <w:szCs w:val="18"/>
              </w:rPr>
              <w:t>中缩写意思：</w:t>
            </w:r>
            <w:proofErr w:type="spellStart"/>
            <w:r w:rsidRPr="00D23F31">
              <w:rPr>
                <w:rFonts w:asciiTheme="majorEastAsia" w:eastAsiaTheme="majorEastAsia" w:hAnsiTheme="majorEastAsia" w:cs="Arial"/>
                <w:color w:val="333333"/>
                <w:spacing w:val="8"/>
                <w:sz w:val="18"/>
                <w:szCs w:val="18"/>
              </w:rPr>
              <w:t>Rg</w:t>
            </w:r>
            <w:proofErr w:type="spellEnd"/>
            <w:r w:rsidRPr="00D23F31">
              <w:rPr>
                <w:rFonts w:asciiTheme="majorEastAsia" w:eastAsiaTheme="majorEastAsia" w:hAnsiTheme="majorEastAsia" w:hint="eastAsia"/>
                <w:color w:val="333333"/>
                <w:spacing w:val="8"/>
                <w:sz w:val="18"/>
                <w:szCs w:val="18"/>
              </w:rPr>
              <w:t>是接</w:t>
            </w:r>
            <w:r w:rsidRPr="00D23F31">
              <w:rPr>
                <w:rFonts w:asciiTheme="majorEastAsia" w:eastAsiaTheme="majorEastAsia" w:hAnsiTheme="majorEastAsia" w:cs="Arial"/>
                <w:color w:val="333333"/>
                <w:spacing w:val="8"/>
                <w:sz w:val="18"/>
                <w:szCs w:val="18"/>
              </w:rPr>
              <w:t>地电阻；</w:t>
            </w:r>
            <w:proofErr w:type="spellStart"/>
            <w:r w:rsidRPr="00D23F31">
              <w:rPr>
                <w:rFonts w:asciiTheme="majorEastAsia" w:eastAsiaTheme="majorEastAsia" w:hAnsiTheme="majorEastAsia" w:cs="Arial"/>
                <w:color w:val="333333"/>
                <w:spacing w:val="8"/>
                <w:sz w:val="18"/>
                <w:szCs w:val="18"/>
              </w:rPr>
              <w:t>Ggp</w:t>
            </w:r>
            <w:proofErr w:type="spellEnd"/>
            <w:r w:rsidRPr="00D23F31">
              <w:rPr>
                <w:rFonts w:asciiTheme="majorEastAsia" w:eastAsiaTheme="majorEastAsia" w:hAnsiTheme="majorEastAsia" w:hint="eastAsia"/>
                <w:color w:val="333333"/>
                <w:spacing w:val="8"/>
                <w:sz w:val="18"/>
                <w:szCs w:val="18"/>
              </w:rPr>
              <w:t>是</w:t>
            </w:r>
            <w:r w:rsidRPr="00D23F31">
              <w:rPr>
                <w:rFonts w:asciiTheme="majorEastAsia" w:eastAsiaTheme="majorEastAsia" w:hAnsiTheme="majorEastAsia" w:cs="Arial"/>
                <w:color w:val="333333"/>
                <w:spacing w:val="8"/>
                <w:sz w:val="18"/>
                <w:szCs w:val="18"/>
              </w:rPr>
              <w:t>点对可接地点电</w:t>
            </w:r>
            <w:r w:rsidRPr="00D23F31">
              <w:rPr>
                <w:rFonts w:asciiTheme="majorEastAsia" w:eastAsiaTheme="majorEastAsia" w:hAnsiTheme="majorEastAsia" w:hint="eastAsia"/>
                <w:color w:val="333333"/>
                <w:spacing w:val="8"/>
                <w:sz w:val="18"/>
                <w:szCs w:val="18"/>
              </w:rPr>
              <w:t>阻</w:t>
            </w:r>
            <w:r w:rsidRPr="00D23F31">
              <w:rPr>
                <w:rFonts w:asciiTheme="majorEastAsia" w:eastAsiaTheme="majorEastAsia" w:hAnsiTheme="majorEastAsia" w:cs="Arial"/>
                <w:color w:val="333333"/>
                <w:spacing w:val="8"/>
                <w:sz w:val="18"/>
                <w:szCs w:val="18"/>
              </w:rPr>
              <w:t>。</w:t>
            </w:r>
          </w:p>
          <w:p w:rsidR="009147A9" w:rsidRPr="00D23F31" w:rsidRDefault="009147A9" w:rsidP="009147A9">
            <w:pPr>
              <w:pStyle w:val="a3"/>
              <w:shd w:val="clear" w:color="auto" w:fill="FFFFFF"/>
              <w:spacing w:before="0" w:beforeAutospacing="0" w:after="0" w:afterAutospacing="0"/>
              <w:jc w:val="both"/>
              <w:rPr>
                <w:rFonts w:asciiTheme="majorEastAsia" w:eastAsiaTheme="majorEastAsia" w:hAnsiTheme="majorEastAsia" w:hint="eastAsia"/>
                <w:color w:val="333333"/>
                <w:spacing w:val="8"/>
                <w:sz w:val="26"/>
                <w:szCs w:val="26"/>
              </w:rPr>
            </w:pPr>
            <w:r w:rsidRPr="00D23F31">
              <w:rPr>
                <w:rFonts w:asciiTheme="majorEastAsia" w:eastAsiaTheme="majorEastAsia" w:hAnsiTheme="majorEastAsia"/>
                <w:color w:val="333333"/>
                <w:spacing w:val="8"/>
                <w:sz w:val="18"/>
                <w:szCs w:val="18"/>
              </w:rPr>
              <w:t>C</w:t>
            </w:r>
            <w:r w:rsidRPr="00D23F31">
              <w:rPr>
                <w:rFonts w:asciiTheme="majorEastAsia" w:eastAsiaTheme="majorEastAsia" w:hAnsiTheme="majorEastAsia" w:hint="eastAsia"/>
                <w:color w:val="333333"/>
                <w:spacing w:val="8"/>
                <w:sz w:val="18"/>
                <w:szCs w:val="18"/>
              </w:rPr>
              <w:t>、静电鞋认可按IEC 61340-4-3要求</w:t>
            </w:r>
            <w:r w:rsidRPr="00D23F31">
              <w:rPr>
                <w:rFonts w:asciiTheme="majorEastAsia" w:eastAsiaTheme="majorEastAsia" w:hAnsiTheme="majorEastAsia" w:cs="Arial"/>
                <w:color w:val="333333"/>
                <w:spacing w:val="8"/>
                <w:sz w:val="18"/>
                <w:szCs w:val="18"/>
              </w:rPr>
              <w:t>测试环境</w:t>
            </w:r>
            <w:r w:rsidRPr="00D23F31">
              <w:rPr>
                <w:rFonts w:asciiTheme="majorEastAsia" w:eastAsiaTheme="majorEastAsia" w:hAnsiTheme="majorEastAsia" w:hint="eastAsia"/>
                <w:color w:val="333333"/>
                <w:spacing w:val="8"/>
                <w:sz w:val="18"/>
                <w:szCs w:val="18"/>
              </w:rPr>
              <w:t>为湿</w:t>
            </w:r>
            <w:r w:rsidRPr="00D23F31">
              <w:rPr>
                <w:rFonts w:asciiTheme="majorEastAsia" w:eastAsiaTheme="majorEastAsia" w:hAnsiTheme="majorEastAsia" w:cs="Arial"/>
                <w:color w:val="333333"/>
                <w:spacing w:val="8"/>
                <w:sz w:val="18"/>
                <w:szCs w:val="18"/>
              </w:rPr>
              <w:t>度</w:t>
            </w:r>
            <w:r w:rsidRPr="00D23F31">
              <w:rPr>
                <w:rFonts w:asciiTheme="majorEastAsia" w:eastAsiaTheme="majorEastAsia" w:hAnsiTheme="majorEastAsia" w:hint="eastAsia"/>
                <w:color w:val="333333"/>
                <w:spacing w:val="8"/>
                <w:sz w:val="18"/>
                <w:szCs w:val="18"/>
              </w:rPr>
              <w:t>（</w:t>
            </w:r>
            <w:r w:rsidRPr="00D23F31">
              <w:rPr>
                <w:rFonts w:asciiTheme="majorEastAsia" w:eastAsiaTheme="majorEastAsia" w:hAnsiTheme="majorEastAsia" w:cs="Arial"/>
                <w:color w:val="333333"/>
                <w:spacing w:val="8"/>
                <w:sz w:val="18"/>
                <w:szCs w:val="18"/>
              </w:rPr>
              <w:t>12±</w:t>
            </w:r>
            <w:r w:rsidRPr="00D23F31">
              <w:rPr>
                <w:rFonts w:asciiTheme="majorEastAsia" w:eastAsiaTheme="majorEastAsia" w:hAnsiTheme="majorEastAsia" w:hint="eastAsia"/>
                <w:color w:val="333333"/>
                <w:spacing w:val="8"/>
                <w:sz w:val="18"/>
                <w:szCs w:val="18"/>
              </w:rPr>
              <w:t>3)% RH</w:t>
            </w:r>
            <w:r w:rsidRPr="00D23F31">
              <w:rPr>
                <w:rStyle w:val="apple-converted-space"/>
                <w:rFonts w:asciiTheme="majorEastAsia" w:eastAsiaTheme="majorEastAsia" w:hAnsiTheme="majorEastAsia" w:hint="eastAsia"/>
                <w:color w:val="333333"/>
                <w:spacing w:val="8"/>
                <w:sz w:val="18"/>
                <w:szCs w:val="18"/>
              </w:rPr>
              <w:t> </w:t>
            </w:r>
            <w:r w:rsidRPr="00D23F31">
              <w:rPr>
                <w:rFonts w:asciiTheme="majorEastAsia" w:eastAsiaTheme="majorEastAsia" w:hAnsiTheme="majorEastAsia" w:hint="eastAsia"/>
                <w:color w:val="333333"/>
                <w:spacing w:val="8"/>
                <w:sz w:val="18"/>
                <w:szCs w:val="18"/>
              </w:rPr>
              <w:t>和温度</w:t>
            </w:r>
            <w:r w:rsidRPr="00D23F31">
              <w:rPr>
                <w:rFonts w:asciiTheme="majorEastAsia" w:eastAsiaTheme="majorEastAsia" w:hAnsiTheme="majorEastAsia" w:cs="Arial"/>
                <w:color w:val="333333"/>
                <w:spacing w:val="8"/>
                <w:sz w:val="18"/>
                <w:szCs w:val="18"/>
              </w:rPr>
              <w:t>23</w:t>
            </w:r>
            <w:r w:rsidRPr="00D23F31">
              <w:rPr>
                <w:rFonts w:asciiTheme="majorEastAsia" w:eastAsiaTheme="majorEastAsia" w:hAnsiTheme="majorEastAsia" w:hint="eastAsia"/>
                <w:color w:val="333333"/>
                <w:spacing w:val="8"/>
                <w:sz w:val="18"/>
                <w:szCs w:val="18"/>
              </w:rPr>
              <w:t>℃</w:t>
            </w:r>
            <w:r w:rsidRPr="00D23F31">
              <w:rPr>
                <w:rFonts w:asciiTheme="majorEastAsia" w:eastAsiaTheme="majorEastAsia" w:hAnsiTheme="majorEastAsia" w:cs="Arial"/>
                <w:color w:val="333333"/>
                <w:spacing w:val="8"/>
                <w:sz w:val="18"/>
                <w:szCs w:val="18"/>
              </w:rPr>
              <w:t>±</w:t>
            </w:r>
            <w:r w:rsidRPr="00D23F31">
              <w:rPr>
                <w:rFonts w:asciiTheme="majorEastAsia" w:eastAsiaTheme="majorEastAsia" w:hAnsiTheme="majorEastAsia" w:hint="eastAsia"/>
                <w:color w:val="333333"/>
                <w:spacing w:val="8"/>
                <w:sz w:val="18"/>
                <w:szCs w:val="18"/>
              </w:rPr>
              <w:t>2℃。</w:t>
            </w:r>
          </w:p>
          <w:p w:rsidR="009147A9" w:rsidRPr="00D23F31" w:rsidRDefault="009147A9" w:rsidP="009147A9">
            <w:pPr>
              <w:pStyle w:val="a3"/>
              <w:shd w:val="clear" w:color="auto" w:fill="FFFFFF"/>
              <w:spacing w:before="0" w:beforeAutospacing="0" w:after="0" w:afterAutospacing="0"/>
              <w:jc w:val="both"/>
              <w:rPr>
                <w:rFonts w:asciiTheme="majorEastAsia" w:eastAsiaTheme="majorEastAsia" w:hAnsiTheme="majorEastAsia" w:hint="eastAsia"/>
                <w:color w:val="333333"/>
                <w:spacing w:val="8"/>
                <w:sz w:val="26"/>
                <w:szCs w:val="26"/>
              </w:rPr>
            </w:pPr>
            <w:r w:rsidRPr="00D23F31">
              <w:rPr>
                <w:rFonts w:asciiTheme="majorEastAsia" w:eastAsiaTheme="majorEastAsia" w:hAnsiTheme="majorEastAsia" w:hint="eastAsia"/>
                <w:color w:val="333333"/>
                <w:spacing w:val="8"/>
                <w:sz w:val="18"/>
                <w:szCs w:val="18"/>
              </w:rPr>
              <w:t>d、周期性测试人体峰值电压应小于</w:t>
            </w:r>
            <w:r w:rsidRPr="00D23F31">
              <w:rPr>
                <w:rFonts w:asciiTheme="majorEastAsia" w:eastAsiaTheme="majorEastAsia" w:hAnsiTheme="majorEastAsia" w:cs="Arial"/>
                <w:color w:val="333333"/>
                <w:spacing w:val="8"/>
                <w:sz w:val="18"/>
                <w:szCs w:val="18"/>
              </w:rPr>
              <w:t>100V</w:t>
            </w:r>
            <w:r w:rsidRPr="00D23F31">
              <w:rPr>
                <w:rFonts w:asciiTheme="majorEastAsia" w:eastAsiaTheme="majorEastAsia" w:hAnsiTheme="majorEastAsia" w:hint="eastAsia"/>
                <w:color w:val="333333"/>
                <w:spacing w:val="8"/>
                <w:sz w:val="18"/>
                <w:szCs w:val="18"/>
              </w:rPr>
              <w:t>，此处要求与</w:t>
            </w:r>
            <w:r w:rsidRPr="00D23F31">
              <w:rPr>
                <w:rFonts w:asciiTheme="majorEastAsia" w:eastAsiaTheme="majorEastAsia" w:hAnsiTheme="majorEastAsia" w:cs="Arial"/>
                <w:color w:val="333333"/>
                <w:spacing w:val="8"/>
                <w:sz w:val="18"/>
                <w:szCs w:val="18"/>
              </w:rPr>
              <w:t>ESD S20.20-2014</w:t>
            </w:r>
            <w:r w:rsidRPr="00D23F31">
              <w:rPr>
                <w:rFonts w:asciiTheme="majorEastAsia" w:eastAsiaTheme="majorEastAsia" w:hAnsiTheme="majorEastAsia" w:hint="eastAsia"/>
                <w:color w:val="333333"/>
                <w:spacing w:val="8"/>
                <w:sz w:val="18"/>
                <w:szCs w:val="18"/>
              </w:rPr>
              <w:t>略有区别。</w:t>
            </w:r>
          </w:p>
          <w:p w:rsidR="009147A9" w:rsidRPr="00D23F31" w:rsidRDefault="009147A9" w:rsidP="009147A9">
            <w:pPr>
              <w:pStyle w:val="a3"/>
              <w:shd w:val="clear" w:color="auto" w:fill="FFFFFF"/>
              <w:spacing w:before="0" w:beforeAutospacing="0" w:after="0" w:afterAutospacing="0"/>
              <w:jc w:val="both"/>
              <w:rPr>
                <w:rFonts w:asciiTheme="majorEastAsia" w:eastAsiaTheme="majorEastAsia" w:hAnsiTheme="majorEastAsia" w:hint="eastAsia"/>
                <w:color w:val="333333"/>
                <w:spacing w:val="8"/>
                <w:sz w:val="26"/>
                <w:szCs w:val="26"/>
              </w:rPr>
            </w:pPr>
            <w:r w:rsidRPr="00D23F31">
              <w:rPr>
                <w:rFonts w:asciiTheme="majorEastAsia" w:eastAsiaTheme="majorEastAsia" w:hAnsiTheme="majorEastAsia" w:hint="eastAsia"/>
                <w:color w:val="333333"/>
                <w:spacing w:val="8"/>
                <w:sz w:val="18"/>
                <w:szCs w:val="18"/>
              </w:rPr>
              <w:t>e、限值要求指单脚测量值，不能双脚站立在一块金属测试电极上，根据工厂实际人体综合测试仪结合附录</w:t>
            </w:r>
            <w:r w:rsidRPr="00D23F31">
              <w:rPr>
                <w:rFonts w:asciiTheme="majorEastAsia" w:eastAsiaTheme="majorEastAsia" w:hAnsiTheme="majorEastAsia" w:cs="Arial"/>
                <w:color w:val="333333"/>
                <w:spacing w:val="8"/>
                <w:sz w:val="18"/>
                <w:szCs w:val="18"/>
              </w:rPr>
              <w:t>A</w:t>
            </w:r>
            <w:r w:rsidRPr="00D23F31">
              <w:rPr>
                <w:rFonts w:asciiTheme="majorEastAsia" w:eastAsiaTheme="majorEastAsia" w:hAnsiTheme="majorEastAsia" w:hint="eastAsia"/>
                <w:color w:val="333333"/>
                <w:spacing w:val="8"/>
                <w:sz w:val="18"/>
                <w:szCs w:val="18"/>
              </w:rPr>
              <w:t>编制实用的测试方法。</w:t>
            </w:r>
          </w:p>
          <w:p w:rsidR="009147A9" w:rsidRPr="00D23F31" w:rsidRDefault="00D23F31" w:rsidP="009147A9">
            <w:pPr>
              <w:pStyle w:val="a3"/>
              <w:shd w:val="clear" w:color="auto" w:fill="FFFFFF"/>
              <w:spacing w:before="0" w:beforeAutospacing="0" w:after="0" w:afterAutospacing="0"/>
              <w:jc w:val="both"/>
              <w:rPr>
                <w:rFonts w:asciiTheme="majorEastAsia" w:eastAsiaTheme="majorEastAsia" w:hAnsiTheme="majorEastAsia" w:hint="eastAsia"/>
                <w:color w:val="333333"/>
                <w:spacing w:val="8"/>
                <w:sz w:val="26"/>
                <w:szCs w:val="26"/>
              </w:rPr>
            </w:pPr>
            <w:r w:rsidRPr="00D23F31">
              <w:rPr>
                <w:rFonts w:asciiTheme="majorEastAsia" w:eastAsiaTheme="majorEastAsia" w:hAnsiTheme="majorEastAsia"/>
                <w:color w:val="333333"/>
                <w:spacing w:val="8"/>
                <w:sz w:val="18"/>
                <w:szCs w:val="18"/>
              </w:rPr>
              <w:t>f</w:t>
            </w:r>
            <w:r w:rsidRPr="00D23F31">
              <w:rPr>
                <w:rStyle w:val="apple-converted-space"/>
                <w:rFonts w:asciiTheme="majorEastAsia" w:eastAsiaTheme="majorEastAsia" w:hAnsiTheme="majorEastAsia" w:hint="eastAsia"/>
                <w:color w:val="333333"/>
                <w:spacing w:val="8"/>
                <w:sz w:val="18"/>
                <w:szCs w:val="18"/>
              </w:rPr>
              <w:t>、</w:t>
            </w:r>
            <w:r w:rsidR="009147A9" w:rsidRPr="00D23F31">
              <w:rPr>
                <w:rFonts w:asciiTheme="majorEastAsia" w:eastAsiaTheme="majorEastAsia" w:hAnsiTheme="majorEastAsia" w:hint="eastAsia"/>
                <w:color w:val="333333"/>
                <w:spacing w:val="8"/>
                <w:sz w:val="18"/>
                <w:szCs w:val="18"/>
              </w:rPr>
              <w:t>符合性验证的限值要求</w:t>
            </w:r>
            <w:r w:rsidR="009147A9" w:rsidRPr="00D23F31">
              <w:rPr>
                <w:rFonts w:asciiTheme="majorEastAsia" w:eastAsiaTheme="majorEastAsia" w:hAnsiTheme="majorEastAsia" w:cs="Arial"/>
                <w:color w:val="333333"/>
                <w:spacing w:val="8"/>
                <w:sz w:val="18"/>
                <w:szCs w:val="18"/>
              </w:rPr>
              <w:t>&lt;</w:t>
            </w:r>
            <w:r w:rsidR="009147A9" w:rsidRPr="00D23F31">
              <w:rPr>
                <w:rFonts w:asciiTheme="majorEastAsia" w:eastAsiaTheme="majorEastAsia" w:hAnsiTheme="majorEastAsia" w:hint="eastAsia"/>
                <w:color w:val="333333"/>
                <w:spacing w:val="8"/>
                <w:sz w:val="18"/>
                <w:szCs w:val="18"/>
              </w:rPr>
              <w:t>1.0</w:t>
            </w:r>
            <w:r w:rsidR="009147A9" w:rsidRPr="00D23F31">
              <w:rPr>
                <w:rFonts w:asciiTheme="majorEastAsia" w:eastAsiaTheme="majorEastAsia" w:hAnsiTheme="majorEastAsia" w:cs="Arial"/>
                <w:color w:val="333333"/>
                <w:spacing w:val="8"/>
                <w:sz w:val="18"/>
                <w:szCs w:val="18"/>
              </w:rPr>
              <w:t>×</w:t>
            </w:r>
            <w:r w:rsidR="009147A9" w:rsidRPr="00D23F31">
              <w:rPr>
                <w:rFonts w:asciiTheme="majorEastAsia" w:eastAsiaTheme="majorEastAsia" w:hAnsiTheme="majorEastAsia" w:hint="eastAsia"/>
                <w:color w:val="333333"/>
                <w:spacing w:val="8"/>
                <w:sz w:val="18"/>
                <w:szCs w:val="18"/>
              </w:rPr>
              <w:t>10e9</w:t>
            </w:r>
            <w:r w:rsidR="009147A9" w:rsidRPr="00D23F31">
              <w:rPr>
                <w:rFonts w:asciiTheme="majorEastAsia" w:eastAsiaTheme="majorEastAsia" w:hAnsiTheme="majorEastAsia" w:cs="Arial"/>
                <w:color w:val="333333"/>
                <w:spacing w:val="8"/>
                <w:sz w:val="18"/>
                <w:szCs w:val="18"/>
              </w:rPr>
              <w:t>Ω</w:t>
            </w:r>
            <w:r w:rsidR="009147A9" w:rsidRPr="00D23F31">
              <w:rPr>
                <w:rFonts w:asciiTheme="majorEastAsia" w:eastAsiaTheme="majorEastAsia" w:hAnsiTheme="majorEastAsia" w:cs="Arial" w:hint="eastAsia"/>
                <w:color w:val="333333"/>
                <w:spacing w:val="8"/>
                <w:sz w:val="18"/>
                <w:szCs w:val="18"/>
              </w:rPr>
              <w:t>是指允许最大值，使用者应</w:t>
            </w:r>
            <w:r w:rsidR="009147A9" w:rsidRPr="00D23F31">
              <w:rPr>
                <w:rFonts w:asciiTheme="majorEastAsia" w:eastAsiaTheme="majorEastAsia" w:hAnsiTheme="majorEastAsia" w:hint="eastAsia"/>
                <w:color w:val="333333"/>
                <w:spacing w:val="8"/>
                <w:sz w:val="18"/>
                <w:szCs w:val="18"/>
              </w:rPr>
              <w:t>先完成</w:t>
            </w:r>
            <w:r w:rsidR="009147A9" w:rsidRPr="00D23F31">
              <w:rPr>
                <w:rFonts w:asciiTheme="majorEastAsia" w:eastAsiaTheme="majorEastAsia" w:hAnsiTheme="majorEastAsia" w:cs="Arial"/>
                <w:color w:val="333333"/>
                <w:spacing w:val="8"/>
                <w:sz w:val="18"/>
                <w:szCs w:val="18"/>
              </w:rPr>
              <w:t>产品认可测量人体综合峰值电压小于100</w:t>
            </w:r>
            <w:r w:rsidR="009147A9" w:rsidRPr="00D23F31">
              <w:rPr>
                <w:rFonts w:asciiTheme="majorEastAsia" w:eastAsiaTheme="majorEastAsia" w:hAnsiTheme="majorEastAsia" w:cs="Arial" w:hint="eastAsia"/>
                <w:color w:val="333333"/>
                <w:spacing w:val="8"/>
                <w:sz w:val="18"/>
                <w:szCs w:val="18"/>
              </w:rPr>
              <w:t>伏时的电阻值，</w:t>
            </w:r>
            <w:r w:rsidR="009147A9" w:rsidRPr="00D23F31">
              <w:rPr>
                <w:rFonts w:asciiTheme="majorEastAsia" w:eastAsiaTheme="majorEastAsia" w:hAnsiTheme="majorEastAsia" w:hint="eastAsia"/>
                <w:color w:val="333333"/>
                <w:spacing w:val="8"/>
                <w:sz w:val="18"/>
                <w:szCs w:val="18"/>
              </w:rPr>
              <w:t>可</w:t>
            </w:r>
            <w:r w:rsidR="009147A9" w:rsidRPr="00D23F31">
              <w:rPr>
                <w:rFonts w:asciiTheme="majorEastAsia" w:eastAsiaTheme="majorEastAsia" w:hAnsiTheme="majorEastAsia" w:cs="Arial"/>
                <w:color w:val="333333"/>
                <w:spacing w:val="8"/>
                <w:sz w:val="18"/>
                <w:szCs w:val="18"/>
              </w:rPr>
              <w:t>使用这些电阻值</w:t>
            </w:r>
            <w:r w:rsidR="009147A9" w:rsidRPr="00D23F31">
              <w:rPr>
                <w:rFonts w:asciiTheme="majorEastAsia" w:eastAsiaTheme="majorEastAsia" w:hAnsiTheme="majorEastAsia" w:hint="eastAsia"/>
                <w:color w:val="333333"/>
                <w:spacing w:val="8"/>
                <w:sz w:val="18"/>
                <w:szCs w:val="18"/>
              </w:rPr>
              <w:t>较高的值</w:t>
            </w:r>
            <w:r w:rsidR="009147A9" w:rsidRPr="00D23F31">
              <w:rPr>
                <w:rFonts w:asciiTheme="majorEastAsia" w:eastAsiaTheme="majorEastAsia" w:hAnsiTheme="majorEastAsia" w:cs="Arial"/>
                <w:color w:val="333333"/>
                <w:spacing w:val="8"/>
                <w:sz w:val="18"/>
                <w:szCs w:val="18"/>
              </w:rPr>
              <w:t>作为符合性验证的限值要求。</w:t>
            </w:r>
          </w:p>
          <w:p w:rsidR="009147A9" w:rsidRDefault="009147A9" w:rsidP="00EC3FBE">
            <w:pPr>
              <w:pStyle w:val="a3"/>
              <w:spacing w:before="0" w:beforeAutospacing="0" w:after="0" w:afterAutospacing="0"/>
              <w:jc w:val="both"/>
              <w:rPr>
                <w:rFonts w:hint="eastAsia"/>
                <w:color w:val="333333"/>
                <w:spacing w:val="8"/>
                <w:sz w:val="18"/>
                <w:szCs w:val="18"/>
                <w:shd w:val="clear" w:color="auto" w:fill="FFFFFF"/>
              </w:rPr>
            </w:pPr>
          </w:p>
        </w:tc>
      </w:tr>
    </w:tbl>
    <w:p w:rsidR="002F7FB8" w:rsidRDefault="002F7FB8" w:rsidP="002F7FB8">
      <w:pPr>
        <w:pStyle w:val="a3"/>
        <w:shd w:val="clear" w:color="auto" w:fill="FFFFFF"/>
        <w:spacing w:before="0" w:beforeAutospacing="0" w:after="0" w:afterAutospacing="0"/>
        <w:jc w:val="both"/>
        <w:rPr>
          <w:rFonts w:ascii="Microsoft YaHei UI" w:eastAsia="Microsoft YaHei UI" w:hAnsi="Microsoft YaHei UI"/>
          <w:color w:val="333333"/>
          <w:spacing w:val="8"/>
          <w:sz w:val="26"/>
          <w:szCs w:val="26"/>
        </w:rPr>
      </w:pPr>
      <w:r>
        <w:rPr>
          <w:rStyle w:val="a4"/>
          <w:rFonts w:hint="eastAsia"/>
          <w:color w:val="333333"/>
          <w:spacing w:val="8"/>
          <w:sz w:val="21"/>
          <w:szCs w:val="21"/>
        </w:rPr>
        <w:t>5.3.4</w:t>
      </w:r>
      <w:r>
        <w:rPr>
          <w:rStyle w:val="apple-converted-space"/>
          <w:rFonts w:hint="eastAsia"/>
          <w:b/>
          <w:bCs/>
          <w:color w:val="333333"/>
          <w:spacing w:val="8"/>
          <w:sz w:val="21"/>
          <w:szCs w:val="21"/>
        </w:rPr>
        <w:t> </w:t>
      </w:r>
      <w:r>
        <w:rPr>
          <w:rStyle w:val="a4"/>
          <w:rFonts w:hint="eastAsia"/>
          <w:color w:val="333333"/>
          <w:spacing w:val="8"/>
          <w:sz w:val="21"/>
          <w:szCs w:val="21"/>
        </w:rPr>
        <w:t>静电保护区（EPA）</w:t>
      </w:r>
    </w:p>
    <w:p w:rsidR="002F7FB8" w:rsidRDefault="002F7FB8" w:rsidP="002F7FB8">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4"/>
          <w:rFonts w:hint="eastAsia"/>
          <w:color w:val="333333"/>
          <w:spacing w:val="8"/>
          <w:sz w:val="21"/>
          <w:szCs w:val="21"/>
        </w:rPr>
        <w:t>5.3.4.1</w:t>
      </w:r>
      <w:r>
        <w:rPr>
          <w:rStyle w:val="apple-converted-space"/>
          <w:rFonts w:hint="eastAsia"/>
          <w:b/>
          <w:bCs/>
          <w:color w:val="333333"/>
          <w:spacing w:val="8"/>
          <w:sz w:val="21"/>
          <w:szCs w:val="21"/>
        </w:rPr>
        <w:t> </w:t>
      </w:r>
      <w:r>
        <w:rPr>
          <w:rStyle w:val="a4"/>
          <w:rFonts w:hint="eastAsia"/>
          <w:color w:val="333333"/>
          <w:spacing w:val="8"/>
          <w:sz w:val="21"/>
          <w:szCs w:val="21"/>
        </w:rPr>
        <w:t>EPA界定和入口管控</w:t>
      </w:r>
    </w:p>
    <w:p w:rsidR="002F7FB8" w:rsidRDefault="002F7FB8" w:rsidP="002F7FB8">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只要是处理没有ESD保护包装的</w:t>
      </w:r>
      <w:r>
        <w:rPr>
          <w:rFonts w:ascii="Arial" w:hAnsi="Arial" w:cs="Arial"/>
          <w:color w:val="333333"/>
          <w:spacing w:val="8"/>
          <w:sz w:val="18"/>
          <w:szCs w:val="18"/>
        </w:rPr>
        <w:t>ESDS</w:t>
      </w:r>
      <w:r>
        <w:rPr>
          <w:rFonts w:hint="eastAsia"/>
          <w:color w:val="333333"/>
          <w:spacing w:val="8"/>
          <w:sz w:val="18"/>
          <w:szCs w:val="18"/>
        </w:rPr>
        <w:t>器件都应该在</w:t>
      </w:r>
      <w:r>
        <w:rPr>
          <w:rFonts w:ascii="Arial" w:hAnsi="Arial" w:cs="Arial"/>
          <w:color w:val="333333"/>
          <w:spacing w:val="8"/>
          <w:sz w:val="18"/>
          <w:szCs w:val="18"/>
        </w:rPr>
        <w:t>EPA</w:t>
      </w:r>
      <w:r>
        <w:rPr>
          <w:rFonts w:hint="eastAsia"/>
          <w:color w:val="333333"/>
          <w:spacing w:val="8"/>
          <w:sz w:val="18"/>
          <w:szCs w:val="18"/>
        </w:rPr>
        <w:t>内，首先是</w:t>
      </w:r>
      <w:r>
        <w:rPr>
          <w:rFonts w:ascii="Arial" w:hAnsi="Arial" w:cs="Arial"/>
          <w:color w:val="333333"/>
          <w:spacing w:val="8"/>
          <w:sz w:val="18"/>
          <w:szCs w:val="18"/>
        </w:rPr>
        <w:t>5.1.1</w:t>
      </w:r>
      <w:r>
        <w:rPr>
          <w:rFonts w:hint="eastAsia"/>
          <w:color w:val="333333"/>
          <w:spacing w:val="8"/>
          <w:sz w:val="18"/>
          <w:szCs w:val="18"/>
        </w:rPr>
        <w:t>中</w:t>
      </w:r>
      <w:r>
        <w:rPr>
          <w:rFonts w:ascii="Arial" w:hAnsi="Arial" w:cs="Arial"/>
          <w:color w:val="333333"/>
          <w:spacing w:val="8"/>
          <w:sz w:val="18"/>
          <w:szCs w:val="18"/>
        </w:rPr>
        <w:t>ESD</w:t>
      </w:r>
      <w:r>
        <w:rPr>
          <w:rFonts w:hint="eastAsia"/>
          <w:color w:val="333333"/>
          <w:spacing w:val="8"/>
          <w:sz w:val="18"/>
          <w:szCs w:val="18"/>
        </w:rPr>
        <w:t>敏感器件的识别和认知，如果采用最小化原则也就是只有裸露的</w:t>
      </w:r>
      <w:r>
        <w:rPr>
          <w:rFonts w:ascii="Arial" w:hAnsi="Arial" w:cs="Arial"/>
          <w:color w:val="333333"/>
          <w:spacing w:val="8"/>
          <w:sz w:val="18"/>
          <w:szCs w:val="18"/>
        </w:rPr>
        <w:t>ESDS</w:t>
      </w:r>
      <w:r>
        <w:rPr>
          <w:rFonts w:hint="eastAsia"/>
          <w:color w:val="333333"/>
          <w:spacing w:val="8"/>
          <w:sz w:val="18"/>
          <w:szCs w:val="18"/>
        </w:rPr>
        <w:t>器件才需要</w:t>
      </w:r>
      <w:r>
        <w:rPr>
          <w:rFonts w:ascii="Arial" w:hAnsi="Arial" w:cs="Arial"/>
          <w:color w:val="333333"/>
          <w:spacing w:val="8"/>
          <w:sz w:val="18"/>
          <w:szCs w:val="18"/>
        </w:rPr>
        <w:t>EPA</w:t>
      </w:r>
      <w:r>
        <w:rPr>
          <w:rFonts w:hint="eastAsia"/>
          <w:color w:val="333333"/>
          <w:spacing w:val="8"/>
          <w:sz w:val="18"/>
          <w:szCs w:val="18"/>
        </w:rPr>
        <w:t>，同时与</w:t>
      </w:r>
      <w:r>
        <w:rPr>
          <w:rFonts w:ascii="Arial" w:hAnsi="Arial" w:cs="Arial"/>
          <w:color w:val="333333"/>
          <w:spacing w:val="8"/>
          <w:sz w:val="18"/>
          <w:szCs w:val="18"/>
        </w:rPr>
        <w:t>5.3.5</w:t>
      </w:r>
      <w:r>
        <w:rPr>
          <w:rFonts w:hint="eastAsia"/>
          <w:color w:val="333333"/>
          <w:spacing w:val="8"/>
          <w:sz w:val="18"/>
          <w:szCs w:val="18"/>
        </w:rPr>
        <w:lastRenderedPageBreak/>
        <w:t>包装材料和包装方式相关，如果产品成品或半成品仍是</w:t>
      </w:r>
      <w:r>
        <w:rPr>
          <w:rFonts w:ascii="Arial" w:hAnsi="Arial" w:cs="Arial"/>
          <w:color w:val="333333"/>
          <w:spacing w:val="8"/>
          <w:sz w:val="18"/>
          <w:szCs w:val="18"/>
        </w:rPr>
        <w:t>ESDS</w:t>
      </w:r>
      <w:r>
        <w:rPr>
          <w:rFonts w:hint="eastAsia"/>
          <w:color w:val="333333"/>
          <w:spacing w:val="8"/>
          <w:sz w:val="18"/>
          <w:szCs w:val="18"/>
        </w:rPr>
        <w:t>器件，它的一次包装是密封包装，那么一次包装过程需要</w:t>
      </w:r>
      <w:r>
        <w:rPr>
          <w:rFonts w:ascii="Arial" w:hAnsi="Arial" w:cs="Arial"/>
          <w:color w:val="333333"/>
          <w:spacing w:val="8"/>
          <w:sz w:val="18"/>
          <w:szCs w:val="18"/>
        </w:rPr>
        <w:t>EPA</w:t>
      </w:r>
      <w:r>
        <w:rPr>
          <w:rFonts w:hint="eastAsia"/>
          <w:color w:val="333333"/>
          <w:spacing w:val="8"/>
          <w:sz w:val="18"/>
          <w:szCs w:val="18"/>
        </w:rPr>
        <w:t>，后续包装可以不在</w:t>
      </w:r>
      <w:r>
        <w:rPr>
          <w:rFonts w:ascii="Arial" w:hAnsi="Arial" w:cs="Arial"/>
          <w:color w:val="333333"/>
          <w:spacing w:val="8"/>
          <w:sz w:val="18"/>
          <w:szCs w:val="18"/>
        </w:rPr>
        <w:t>EPA</w:t>
      </w:r>
      <w:r>
        <w:rPr>
          <w:rFonts w:hint="eastAsia"/>
          <w:color w:val="333333"/>
          <w:spacing w:val="8"/>
          <w:sz w:val="18"/>
          <w:szCs w:val="18"/>
        </w:rPr>
        <w:t>内；但如果一次包装不是密封包装则在后续密封包装前仍需要在</w:t>
      </w:r>
      <w:r>
        <w:rPr>
          <w:rFonts w:ascii="Arial" w:hAnsi="Arial" w:cs="Arial"/>
          <w:color w:val="333333"/>
          <w:spacing w:val="8"/>
          <w:sz w:val="18"/>
          <w:szCs w:val="18"/>
        </w:rPr>
        <w:t>EPA</w:t>
      </w:r>
      <w:r>
        <w:rPr>
          <w:rFonts w:hint="eastAsia"/>
          <w:color w:val="333333"/>
          <w:spacing w:val="8"/>
          <w:sz w:val="18"/>
          <w:szCs w:val="18"/>
        </w:rPr>
        <w:t>内。如果产品成品已封装为不是</w:t>
      </w:r>
      <w:r>
        <w:rPr>
          <w:rFonts w:ascii="Arial" w:hAnsi="Arial" w:cs="Arial"/>
          <w:color w:val="333333"/>
          <w:spacing w:val="8"/>
          <w:sz w:val="18"/>
          <w:szCs w:val="18"/>
        </w:rPr>
        <w:t>ESDS</w:t>
      </w:r>
      <w:r>
        <w:rPr>
          <w:rFonts w:hint="eastAsia"/>
          <w:color w:val="333333"/>
          <w:spacing w:val="8"/>
          <w:sz w:val="18"/>
          <w:szCs w:val="18"/>
        </w:rPr>
        <w:t>器件，那么在封装完成后就可以不在</w:t>
      </w:r>
      <w:r>
        <w:rPr>
          <w:rFonts w:ascii="Arial" w:hAnsi="Arial" w:cs="Arial"/>
          <w:color w:val="333333"/>
          <w:spacing w:val="8"/>
          <w:sz w:val="18"/>
          <w:szCs w:val="18"/>
        </w:rPr>
        <w:t>EPA</w:t>
      </w:r>
      <w:r w:rsidR="0005014B">
        <w:rPr>
          <w:rFonts w:hint="eastAsia"/>
          <w:color w:val="333333"/>
          <w:spacing w:val="8"/>
          <w:sz w:val="18"/>
          <w:szCs w:val="18"/>
        </w:rPr>
        <w:t>内。</w:t>
      </w:r>
      <w:r>
        <w:rPr>
          <w:rFonts w:hint="eastAsia"/>
          <w:color w:val="333333"/>
          <w:spacing w:val="8"/>
          <w:sz w:val="18"/>
          <w:szCs w:val="18"/>
        </w:rPr>
        <w:t>建议界定</w:t>
      </w:r>
      <w:r>
        <w:rPr>
          <w:rFonts w:ascii="Arial" w:hAnsi="Arial" w:cs="Arial"/>
          <w:color w:val="333333"/>
          <w:spacing w:val="8"/>
          <w:sz w:val="18"/>
          <w:szCs w:val="18"/>
        </w:rPr>
        <w:t>EPA</w:t>
      </w:r>
      <w:r>
        <w:rPr>
          <w:rFonts w:hint="eastAsia"/>
          <w:color w:val="333333"/>
          <w:spacing w:val="8"/>
          <w:sz w:val="18"/>
          <w:szCs w:val="18"/>
        </w:rPr>
        <w:t>时采用易管理</w:t>
      </w:r>
      <w:r>
        <w:rPr>
          <w:rFonts w:ascii="Arial" w:hAnsi="Arial" w:cs="Arial"/>
          <w:color w:val="333333"/>
          <w:spacing w:val="8"/>
          <w:sz w:val="18"/>
          <w:szCs w:val="18"/>
        </w:rPr>
        <w:t>+</w:t>
      </w:r>
      <w:r>
        <w:rPr>
          <w:rFonts w:hint="eastAsia"/>
          <w:color w:val="333333"/>
          <w:spacing w:val="8"/>
          <w:sz w:val="18"/>
          <w:szCs w:val="18"/>
        </w:rPr>
        <w:t>最小化原则，采取图纸</w:t>
      </w:r>
      <w:r>
        <w:rPr>
          <w:rFonts w:ascii="Arial" w:hAnsi="Arial" w:cs="Arial"/>
          <w:color w:val="333333"/>
          <w:spacing w:val="8"/>
          <w:sz w:val="18"/>
          <w:szCs w:val="18"/>
        </w:rPr>
        <w:t>+</w:t>
      </w:r>
      <w:r>
        <w:rPr>
          <w:rFonts w:hint="eastAsia"/>
          <w:color w:val="333333"/>
          <w:spacing w:val="8"/>
          <w:sz w:val="18"/>
          <w:szCs w:val="18"/>
        </w:rPr>
        <w:t>元件确认</w:t>
      </w:r>
      <w:r>
        <w:rPr>
          <w:rFonts w:ascii="Arial" w:hAnsi="Arial" w:cs="Arial"/>
          <w:color w:val="333333"/>
          <w:spacing w:val="8"/>
          <w:sz w:val="18"/>
          <w:szCs w:val="18"/>
        </w:rPr>
        <w:t>EPA</w:t>
      </w:r>
      <w:r>
        <w:rPr>
          <w:rFonts w:hint="eastAsia"/>
          <w:color w:val="333333"/>
          <w:spacing w:val="8"/>
          <w:sz w:val="18"/>
          <w:szCs w:val="18"/>
        </w:rPr>
        <w:t>。界定</w:t>
      </w:r>
      <w:r>
        <w:rPr>
          <w:rFonts w:ascii="Arial" w:hAnsi="Arial" w:cs="Arial"/>
          <w:color w:val="333333"/>
          <w:spacing w:val="8"/>
          <w:sz w:val="18"/>
          <w:szCs w:val="18"/>
        </w:rPr>
        <w:t>EPA</w:t>
      </w:r>
      <w:r>
        <w:rPr>
          <w:rFonts w:hint="eastAsia"/>
          <w:color w:val="333333"/>
          <w:spacing w:val="8"/>
          <w:sz w:val="18"/>
          <w:szCs w:val="18"/>
        </w:rPr>
        <w:t>应该通过可视化管理到任何人能清晰识别出自己所处的任意位置是否在</w:t>
      </w:r>
      <w:r>
        <w:rPr>
          <w:rFonts w:ascii="Arial" w:hAnsi="Arial" w:cs="Arial"/>
          <w:color w:val="333333"/>
          <w:spacing w:val="8"/>
          <w:sz w:val="18"/>
          <w:szCs w:val="18"/>
        </w:rPr>
        <w:t>EPA</w:t>
      </w:r>
      <w:r>
        <w:rPr>
          <w:rFonts w:hint="eastAsia"/>
          <w:color w:val="333333"/>
          <w:spacing w:val="8"/>
          <w:sz w:val="18"/>
          <w:szCs w:val="18"/>
        </w:rPr>
        <w:t>内或外，最常用的方法是使用边界标识，比如出入口标识、区域边界胶带、非</w:t>
      </w:r>
      <w:r>
        <w:rPr>
          <w:rFonts w:ascii="Arial" w:hAnsi="Arial" w:cs="Arial"/>
          <w:color w:val="333333"/>
          <w:spacing w:val="8"/>
          <w:sz w:val="18"/>
          <w:szCs w:val="18"/>
        </w:rPr>
        <w:t>EPA</w:t>
      </w:r>
      <w:r w:rsidR="0005014B">
        <w:rPr>
          <w:rFonts w:hint="eastAsia"/>
          <w:color w:val="333333"/>
          <w:spacing w:val="8"/>
          <w:sz w:val="18"/>
          <w:szCs w:val="18"/>
        </w:rPr>
        <w:t>排除标识或区域标识等。根据</w:t>
      </w:r>
      <w:r>
        <w:rPr>
          <w:rFonts w:hint="eastAsia"/>
          <w:color w:val="333333"/>
          <w:spacing w:val="8"/>
          <w:sz w:val="18"/>
          <w:szCs w:val="18"/>
        </w:rPr>
        <w:t>静电实施经验，理解</w:t>
      </w:r>
      <w:r>
        <w:rPr>
          <w:rFonts w:ascii="Arial" w:hAnsi="Arial" w:cs="Arial"/>
          <w:color w:val="333333"/>
          <w:spacing w:val="8"/>
          <w:sz w:val="18"/>
          <w:szCs w:val="18"/>
        </w:rPr>
        <w:t>EPA</w:t>
      </w:r>
      <w:r>
        <w:rPr>
          <w:rFonts w:hint="eastAsia"/>
          <w:color w:val="333333"/>
          <w:spacing w:val="8"/>
          <w:sz w:val="18"/>
          <w:szCs w:val="18"/>
        </w:rPr>
        <w:t>时需注意区域是空间的概念，区域界定是用于给进出</w:t>
      </w:r>
      <w:r>
        <w:rPr>
          <w:rFonts w:ascii="Arial" w:hAnsi="Arial" w:cs="Arial"/>
          <w:color w:val="333333"/>
          <w:spacing w:val="8"/>
          <w:sz w:val="18"/>
          <w:szCs w:val="18"/>
        </w:rPr>
        <w:t>EPA</w:t>
      </w:r>
      <w:r>
        <w:rPr>
          <w:rFonts w:hint="eastAsia"/>
          <w:color w:val="333333"/>
          <w:spacing w:val="8"/>
          <w:sz w:val="18"/>
          <w:szCs w:val="18"/>
        </w:rPr>
        <w:t>的人员看到以得到警示的作用，能够达到任何位置进出</w:t>
      </w:r>
      <w:r>
        <w:rPr>
          <w:rFonts w:ascii="Arial" w:hAnsi="Arial" w:cs="Arial"/>
          <w:color w:val="333333"/>
          <w:spacing w:val="8"/>
          <w:sz w:val="18"/>
          <w:szCs w:val="18"/>
        </w:rPr>
        <w:t>EPA</w:t>
      </w:r>
      <w:r>
        <w:rPr>
          <w:rFonts w:hint="eastAsia"/>
          <w:color w:val="333333"/>
          <w:spacing w:val="8"/>
          <w:sz w:val="18"/>
          <w:szCs w:val="18"/>
        </w:rPr>
        <w:t>前都能看到边界。</w:t>
      </w:r>
      <w:r>
        <w:rPr>
          <w:rFonts w:ascii="Arial" w:hAnsi="Arial" w:cs="Arial"/>
          <w:color w:val="333333"/>
          <w:spacing w:val="8"/>
          <w:sz w:val="18"/>
          <w:szCs w:val="18"/>
        </w:rPr>
        <w:t>1</w:t>
      </w:r>
      <w:r>
        <w:rPr>
          <w:rFonts w:hint="eastAsia"/>
          <w:color w:val="333333"/>
          <w:spacing w:val="8"/>
          <w:sz w:val="18"/>
          <w:szCs w:val="18"/>
        </w:rPr>
        <w:t>个</w:t>
      </w:r>
      <w:r>
        <w:rPr>
          <w:rFonts w:ascii="Arial" w:hAnsi="Arial" w:cs="Arial"/>
          <w:color w:val="333333"/>
          <w:spacing w:val="8"/>
          <w:sz w:val="18"/>
          <w:szCs w:val="18"/>
        </w:rPr>
        <w:t>EPA</w:t>
      </w:r>
      <w:r>
        <w:rPr>
          <w:rFonts w:hint="eastAsia"/>
          <w:color w:val="333333"/>
          <w:spacing w:val="8"/>
          <w:sz w:val="18"/>
          <w:szCs w:val="18"/>
        </w:rPr>
        <w:t>的设定还要考虑到</w:t>
      </w:r>
      <w:r>
        <w:rPr>
          <w:rFonts w:ascii="Arial" w:hAnsi="Arial" w:cs="Arial"/>
          <w:color w:val="333333"/>
          <w:spacing w:val="8"/>
          <w:sz w:val="18"/>
          <w:szCs w:val="18"/>
        </w:rPr>
        <w:t>EPA</w:t>
      </w:r>
      <w:r>
        <w:rPr>
          <w:rFonts w:hint="eastAsia"/>
          <w:color w:val="333333"/>
          <w:spacing w:val="8"/>
          <w:sz w:val="18"/>
          <w:szCs w:val="18"/>
        </w:rPr>
        <w:t>与</w:t>
      </w:r>
      <w:r>
        <w:rPr>
          <w:rFonts w:ascii="Arial" w:hAnsi="Arial" w:cs="Arial"/>
          <w:color w:val="333333"/>
          <w:spacing w:val="8"/>
          <w:sz w:val="18"/>
          <w:szCs w:val="18"/>
        </w:rPr>
        <w:t>EPA</w:t>
      </w:r>
      <w:r>
        <w:rPr>
          <w:rFonts w:hint="eastAsia"/>
          <w:color w:val="333333"/>
          <w:spacing w:val="8"/>
          <w:sz w:val="18"/>
          <w:szCs w:val="18"/>
        </w:rPr>
        <w:t>之间的运输会通过非</w:t>
      </w:r>
      <w:r>
        <w:rPr>
          <w:rFonts w:ascii="Arial" w:hAnsi="Arial" w:cs="Arial"/>
          <w:color w:val="333333"/>
          <w:spacing w:val="8"/>
          <w:sz w:val="18"/>
          <w:szCs w:val="18"/>
        </w:rPr>
        <w:t>EPA</w:t>
      </w:r>
      <w:r>
        <w:rPr>
          <w:rFonts w:hint="eastAsia"/>
          <w:color w:val="333333"/>
          <w:spacing w:val="8"/>
          <w:sz w:val="18"/>
          <w:szCs w:val="18"/>
        </w:rPr>
        <w:t>，应该获得适当的包装保护。大型工厂有整幢楼都是</w:t>
      </w:r>
      <w:r>
        <w:rPr>
          <w:rFonts w:ascii="Arial" w:hAnsi="Arial" w:cs="Arial"/>
          <w:color w:val="333333"/>
          <w:spacing w:val="8"/>
          <w:sz w:val="18"/>
          <w:szCs w:val="18"/>
        </w:rPr>
        <w:t>EPA</w:t>
      </w:r>
      <w:r>
        <w:rPr>
          <w:rFonts w:hint="eastAsia"/>
          <w:color w:val="333333"/>
          <w:spacing w:val="8"/>
          <w:sz w:val="18"/>
          <w:szCs w:val="18"/>
        </w:rPr>
        <w:t>，员工进入大楼即进入</w:t>
      </w:r>
      <w:r>
        <w:rPr>
          <w:rFonts w:ascii="Arial" w:hAnsi="Arial" w:cs="Arial"/>
          <w:color w:val="333333"/>
          <w:spacing w:val="8"/>
          <w:sz w:val="18"/>
          <w:szCs w:val="18"/>
        </w:rPr>
        <w:t>EPA</w:t>
      </w:r>
      <w:r>
        <w:rPr>
          <w:rFonts w:hint="eastAsia"/>
          <w:color w:val="333333"/>
          <w:spacing w:val="8"/>
          <w:sz w:val="18"/>
          <w:szCs w:val="18"/>
        </w:rPr>
        <w:t>，包括过道和车间，但可以用排除方法标识出非</w:t>
      </w:r>
      <w:r>
        <w:rPr>
          <w:rFonts w:ascii="Arial" w:hAnsi="Arial" w:cs="Arial"/>
          <w:color w:val="333333"/>
          <w:spacing w:val="8"/>
          <w:sz w:val="18"/>
          <w:szCs w:val="18"/>
        </w:rPr>
        <w:t>EPA</w:t>
      </w:r>
      <w:r>
        <w:rPr>
          <w:rFonts w:hint="eastAsia"/>
          <w:color w:val="333333"/>
          <w:spacing w:val="8"/>
          <w:sz w:val="18"/>
          <w:szCs w:val="18"/>
        </w:rPr>
        <w:t>，比如卫生间、办公区、非</w:t>
      </w:r>
      <w:r>
        <w:rPr>
          <w:rFonts w:ascii="Arial" w:hAnsi="Arial" w:cs="Arial"/>
          <w:color w:val="333333"/>
          <w:spacing w:val="8"/>
          <w:sz w:val="18"/>
          <w:szCs w:val="18"/>
        </w:rPr>
        <w:t>ESDS</w:t>
      </w:r>
      <w:r>
        <w:rPr>
          <w:rFonts w:hint="eastAsia"/>
          <w:color w:val="333333"/>
          <w:spacing w:val="8"/>
          <w:sz w:val="18"/>
          <w:szCs w:val="18"/>
        </w:rPr>
        <w:t>器件仓储区域等；通常工厂也常以一个车间为</w:t>
      </w:r>
      <w:r>
        <w:rPr>
          <w:rFonts w:ascii="Arial" w:hAnsi="Arial" w:cs="Arial"/>
          <w:color w:val="333333"/>
          <w:spacing w:val="8"/>
          <w:sz w:val="18"/>
          <w:szCs w:val="18"/>
        </w:rPr>
        <w:t>1</w:t>
      </w:r>
      <w:r>
        <w:rPr>
          <w:rFonts w:hint="eastAsia"/>
          <w:color w:val="333333"/>
          <w:spacing w:val="8"/>
          <w:sz w:val="18"/>
          <w:szCs w:val="18"/>
        </w:rPr>
        <w:t>个</w:t>
      </w:r>
      <w:r>
        <w:rPr>
          <w:rFonts w:ascii="Arial" w:hAnsi="Arial" w:cs="Arial"/>
          <w:color w:val="333333"/>
          <w:spacing w:val="8"/>
          <w:sz w:val="18"/>
          <w:szCs w:val="18"/>
        </w:rPr>
        <w:t>EPA</w:t>
      </w:r>
      <w:r>
        <w:rPr>
          <w:rFonts w:hint="eastAsia"/>
          <w:color w:val="333333"/>
          <w:spacing w:val="8"/>
          <w:sz w:val="18"/>
          <w:szCs w:val="18"/>
        </w:rPr>
        <w:t>，车间与车间之间也可以建立运送通道连续</w:t>
      </w:r>
      <w:r>
        <w:rPr>
          <w:rFonts w:ascii="Arial" w:hAnsi="Arial" w:cs="Arial"/>
          <w:color w:val="333333"/>
          <w:spacing w:val="8"/>
          <w:sz w:val="18"/>
          <w:szCs w:val="18"/>
        </w:rPr>
        <w:t>EPA</w:t>
      </w:r>
      <w:r>
        <w:rPr>
          <w:rFonts w:hint="eastAsia"/>
          <w:color w:val="333333"/>
          <w:spacing w:val="8"/>
          <w:sz w:val="18"/>
          <w:szCs w:val="18"/>
        </w:rPr>
        <w:t>，车间内非</w:t>
      </w:r>
      <w:r>
        <w:rPr>
          <w:rFonts w:ascii="Arial" w:hAnsi="Arial" w:cs="Arial"/>
          <w:color w:val="333333"/>
          <w:spacing w:val="8"/>
          <w:sz w:val="18"/>
          <w:szCs w:val="18"/>
        </w:rPr>
        <w:t>EPA</w:t>
      </w:r>
      <w:r>
        <w:rPr>
          <w:rFonts w:hint="eastAsia"/>
          <w:color w:val="333333"/>
          <w:spacing w:val="8"/>
          <w:sz w:val="18"/>
          <w:szCs w:val="18"/>
        </w:rPr>
        <w:t>排除；如果车间流程中只有个别或几个工序需要处理</w:t>
      </w:r>
      <w:r>
        <w:rPr>
          <w:rFonts w:ascii="Arial" w:hAnsi="Arial" w:cs="Arial"/>
          <w:color w:val="333333"/>
          <w:spacing w:val="8"/>
          <w:sz w:val="18"/>
          <w:szCs w:val="18"/>
        </w:rPr>
        <w:t>ESDS</w:t>
      </w:r>
      <w:r>
        <w:rPr>
          <w:rFonts w:hint="eastAsia"/>
          <w:color w:val="333333"/>
          <w:spacing w:val="8"/>
          <w:sz w:val="18"/>
          <w:szCs w:val="18"/>
        </w:rPr>
        <w:t>器件，则可以设置单独的</w:t>
      </w:r>
      <w:r>
        <w:rPr>
          <w:rFonts w:ascii="Arial" w:hAnsi="Arial" w:cs="Arial"/>
          <w:color w:val="333333"/>
          <w:spacing w:val="8"/>
          <w:sz w:val="18"/>
          <w:szCs w:val="18"/>
        </w:rPr>
        <w:t>EPA</w:t>
      </w:r>
      <w:r>
        <w:rPr>
          <w:rFonts w:hint="eastAsia"/>
          <w:color w:val="333333"/>
          <w:spacing w:val="8"/>
          <w:sz w:val="18"/>
          <w:szCs w:val="18"/>
        </w:rPr>
        <w:t>，比如说单个工位（工站）。</w:t>
      </w:r>
    </w:p>
    <w:p w:rsidR="002F7FB8" w:rsidRDefault="002F7FB8" w:rsidP="002F7FB8">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EPA区域的入口不仅做物料的管控，还应该做好人员管控，通过措施能有效限制进入</w:t>
      </w:r>
      <w:r>
        <w:rPr>
          <w:rFonts w:ascii="Arial" w:hAnsi="Arial" w:cs="Arial"/>
          <w:color w:val="333333"/>
          <w:spacing w:val="8"/>
          <w:sz w:val="18"/>
          <w:szCs w:val="18"/>
        </w:rPr>
        <w:t>EPA</w:t>
      </w:r>
      <w:r>
        <w:rPr>
          <w:rFonts w:hint="eastAsia"/>
          <w:color w:val="333333"/>
          <w:spacing w:val="8"/>
          <w:sz w:val="18"/>
          <w:szCs w:val="18"/>
        </w:rPr>
        <w:t>的人员都是完成了</w:t>
      </w:r>
      <w:r>
        <w:rPr>
          <w:rFonts w:ascii="Arial" w:hAnsi="Arial" w:cs="Arial"/>
          <w:color w:val="333333"/>
          <w:spacing w:val="8"/>
          <w:sz w:val="18"/>
          <w:szCs w:val="18"/>
        </w:rPr>
        <w:t>ESD</w:t>
      </w:r>
      <w:r>
        <w:rPr>
          <w:rFonts w:hint="eastAsia"/>
          <w:color w:val="333333"/>
          <w:spacing w:val="8"/>
          <w:sz w:val="18"/>
          <w:szCs w:val="18"/>
        </w:rPr>
        <w:t>培训的人，如果有未完</w:t>
      </w:r>
      <w:proofErr w:type="gramStart"/>
      <w:r>
        <w:rPr>
          <w:rFonts w:hint="eastAsia"/>
          <w:color w:val="333333"/>
          <w:spacing w:val="8"/>
          <w:sz w:val="18"/>
          <w:szCs w:val="18"/>
        </w:rPr>
        <w:t>成培训</w:t>
      </w:r>
      <w:proofErr w:type="gramEnd"/>
      <w:r>
        <w:rPr>
          <w:rFonts w:hint="eastAsia"/>
          <w:color w:val="333333"/>
          <w:spacing w:val="8"/>
          <w:sz w:val="18"/>
          <w:szCs w:val="18"/>
        </w:rPr>
        <w:t>的人或者访客进入</w:t>
      </w:r>
      <w:r>
        <w:rPr>
          <w:rFonts w:ascii="Arial" w:hAnsi="Arial" w:cs="Arial"/>
          <w:color w:val="333333"/>
          <w:spacing w:val="8"/>
          <w:sz w:val="18"/>
          <w:szCs w:val="18"/>
        </w:rPr>
        <w:t>EPA</w:t>
      </w:r>
      <w:r w:rsidR="0005014B">
        <w:rPr>
          <w:rFonts w:hint="eastAsia"/>
          <w:color w:val="333333"/>
          <w:spacing w:val="8"/>
          <w:sz w:val="18"/>
          <w:szCs w:val="18"/>
        </w:rPr>
        <w:t>则必须安排完成培训的人全程陪同。</w:t>
      </w:r>
      <w:r>
        <w:rPr>
          <w:rFonts w:hint="eastAsia"/>
          <w:color w:val="333333"/>
          <w:spacing w:val="8"/>
          <w:sz w:val="18"/>
          <w:szCs w:val="18"/>
        </w:rPr>
        <w:t>建议根据工厂的原有管控制度结合现场</w:t>
      </w:r>
      <w:r>
        <w:rPr>
          <w:rFonts w:ascii="Arial" w:hAnsi="Arial" w:cs="Arial"/>
          <w:color w:val="333333"/>
          <w:spacing w:val="8"/>
          <w:sz w:val="18"/>
          <w:szCs w:val="18"/>
        </w:rPr>
        <w:t>EPA</w:t>
      </w:r>
      <w:r>
        <w:rPr>
          <w:rFonts w:hint="eastAsia"/>
          <w:color w:val="333333"/>
          <w:spacing w:val="8"/>
          <w:sz w:val="18"/>
          <w:szCs w:val="18"/>
        </w:rPr>
        <w:t>设置情况进行适宜性措施的制定。比如工厂实施全员培训（或可能进入</w:t>
      </w:r>
      <w:r>
        <w:rPr>
          <w:rFonts w:ascii="Arial" w:hAnsi="Arial" w:cs="Arial"/>
          <w:color w:val="333333"/>
          <w:spacing w:val="8"/>
          <w:sz w:val="18"/>
          <w:szCs w:val="18"/>
        </w:rPr>
        <w:t>EPA</w:t>
      </w:r>
      <w:r>
        <w:rPr>
          <w:rFonts w:hint="eastAsia"/>
          <w:color w:val="333333"/>
          <w:spacing w:val="8"/>
          <w:sz w:val="18"/>
          <w:szCs w:val="18"/>
        </w:rPr>
        <w:t>的所有人员），则此要求即满足；如果只是对经常进入</w:t>
      </w:r>
      <w:r>
        <w:rPr>
          <w:rFonts w:ascii="Arial" w:hAnsi="Arial" w:cs="Arial"/>
          <w:color w:val="333333"/>
          <w:spacing w:val="8"/>
          <w:sz w:val="18"/>
          <w:szCs w:val="18"/>
        </w:rPr>
        <w:t>EPA</w:t>
      </w:r>
      <w:r>
        <w:rPr>
          <w:rFonts w:hint="eastAsia"/>
          <w:color w:val="333333"/>
          <w:spacing w:val="8"/>
          <w:sz w:val="18"/>
          <w:szCs w:val="18"/>
        </w:rPr>
        <w:t>的一线员工及车间管理人员、工程人员等进行入职培训和周期性提升和加强意识培训，那就需要做入口管理防止未完</w:t>
      </w:r>
      <w:proofErr w:type="gramStart"/>
      <w:r>
        <w:rPr>
          <w:rFonts w:hint="eastAsia"/>
          <w:color w:val="333333"/>
          <w:spacing w:val="8"/>
          <w:sz w:val="18"/>
          <w:szCs w:val="18"/>
        </w:rPr>
        <w:t>成培训</w:t>
      </w:r>
      <w:proofErr w:type="gramEnd"/>
      <w:r>
        <w:rPr>
          <w:rFonts w:hint="eastAsia"/>
          <w:color w:val="333333"/>
          <w:spacing w:val="8"/>
          <w:sz w:val="18"/>
          <w:szCs w:val="18"/>
        </w:rPr>
        <w:t>的人进入。如果工厂进</w:t>
      </w:r>
      <w:r>
        <w:rPr>
          <w:rFonts w:ascii="Arial" w:hAnsi="Arial" w:cs="Arial"/>
          <w:color w:val="333333"/>
          <w:spacing w:val="8"/>
          <w:sz w:val="18"/>
          <w:szCs w:val="18"/>
        </w:rPr>
        <w:t>EPA</w:t>
      </w:r>
      <w:r>
        <w:rPr>
          <w:rFonts w:hint="eastAsia"/>
          <w:color w:val="333333"/>
          <w:spacing w:val="8"/>
          <w:sz w:val="18"/>
          <w:szCs w:val="18"/>
        </w:rPr>
        <w:t>的出入口有门禁系统，例如门禁卡、指纹、脸部识别系统</w:t>
      </w:r>
      <w:r>
        <w:rPr>
          <w:rFonts w:ascii="Arial" w:hAnsi="Arial" w:cs="Arial"/>
          <w:color w:val="333333"/>
          <w:spacing w:val="8"/>
          <w:sz w:val="18"/>
          <w:szCs w:val="18"/>
        </w:rPr>
        <w:t>+</w:t>
      </w:r>
      <w:r>
        <w:rPr>
          <w:rFonts w:hint="eastAsia"/>
          <w:color w:val="333333"/>
          <w:spacing w:val="8"/>
          <w:sz w:val="18"/>
          <w:szCs w:val="18"/>
        </w:rPr>
        <w:t>人体综合测试系统</w:t>
      </w:r>
      <w:r>
        <w:rPr>
          <w:rFonts w:ascii="Arial" w:hAnsi="Arial" w:cs="Arial"/>
          <w:color w:val="333333"/>
          <w:spacing w:val="8"/>
          <w:sz w:val="18"/>
          <w:szCs w:val="18"/>
        </w:rPr>
        <w:t>+</w:t>
      </w:r>
      <w:r>
        <w:rPr>
          <w:rFonts w:hint="eastAsia"/>
          <w:color w:val="333333"/>
          <w:spacing w:val="8"/>
          <w:sz w:val="18"/>
          <w:szCs w:val="18"/>
        </w:rPr>
        <w:t>培训系统</w:t>
      </w:r>
      <w:r>
        <w:rPr>
          <w:rFonts w:ascii="Arial" w:hAnsi="Arial" w:cs="Arial"/>
          <w:color w:val="333333"/>
          <w:spacing w:val="8"/>
          <w:sz w:val="18"/>
          <w:szCs w:val="18"/>
        </w:rPr>
        <w:t>+</w:t>
      </w:r>
      <w:r>
        <w:rPr>
          <w:rFonts w:hint="eastAsia"/>
          <w:color w:val="333333"/>
          <w:spacing w:val="8"/>
          <w:sz w:val="18"/>
          <w:szCs w:val="18"/>
        </w:rPr>
        <w:t>考勤系统</w:t>
      </w:r>
      <w:r>
        <w:rPr>
          <w:rFonts w:ascii="Arial" w:hAnsi="Arial" w:cs="Arial"/>
          <w:color w:val="333333"/>
          <w:spacing w:val="8"/>
          <w:sz w:val="18"/>
          <w:szCs w:val="18"/>
        </w:rPr>
        <w:t>+</w:t>
      </w:r>
      <w:r>
        <w:rPr>
          <w:rFonts w:hint="eastAsia"/>
          <w:color w:val="333333"/>
          <w:spacing w:val="8"/>
          <w:sz w:val="18"/>
          <w:szCs w:val="18"/>
        </w:rPr>
        <w:t>访客系统等多系统集成</w:t>
      </w:r>
      <w:proofErr w:type="gramStart"/>
      <w:r>
        <w:rPr>
          <w:rFonts w:hint="eastAsia"/>
          <w:color w:val="333333"/>
          <w:spacing w:val="8"/>
          <w:sz w:val="18"/>
          <w:szCs w:val="18"/>
        </w:rPr>
        <w:t>的滚闸或</w:t>
      </w:r>
      <w:proofErr w:type="gramEnd"/>
      <w:r>
        <w:rPr>
          <w:rFonts w:hint="eastAsia"/>
          <w:color w:val="333333"/>
          <w:spacing w:val="8"/>
          <w:sz w:val="18"/>
          <w:szCs w:val="18"/>
        </w:rPr>
        <w:t>其他入口控制系统，设置合理的进入条件即可满足本入口管控的要求。需要注意的是访客（或未完</w:t>
      </w:r>
      <w:proofErr w:type="gramStart"/>
      <w:r>
        <w:rPr>
          <w:rFonts w:hint="eastAsia"/>
          <w:color w:val="333333"/>
          <w:spacing w:val="8"/>
          <w:sz w:val="18"/>
          <w:szCs w:val="18"/>
        </w:rPr>
        <w:t>成培训</w:t>
      </w:r>
      <w:proofErr w:type="gramEnd"/>
      <w:r>
        <w:rPr>
          <w:rFonts w:hint="eastAsia"/>
          <w:color w:val="333333"/>
          <w:spacing w:val="8"/>
          <w:sz w:val="18"/>
          <w:szCs w:val="18"/>
        </w:rPr>
        <w:t>的人）在</w:t>
      </w:r>
      <w:r>
        <w:rPr>
          <w:rFonts w:ascii="Arial" w:hAnsi="Arial" w:cs="Arial"/>
          <w:color w:val="333333"/>
          <w:spacing w:val="8"/>
          <w:sz w:val="18"/>
          <w:szCs w:val="18"/>
        </w:rPr>
        <w:t>EPA</w:t>
      </w:r>
      <w:r>
        <w:rPr>
          <w:rFonts w:hint="eastAsia"/>
          <w:color w:val="333333"/>
          <w:spacing w:val="8"/>
          <w:sz w:val="18"/>
          <w:szCs w:val="18"/>
        </w:rPr>
        <w:t>内应该有陪同人员全程陪同，可采用相关的管理制度来满足要求。开放式</w:t>
      </w:r>
      <w:r>
        <w:rPr>
          <w:rFonts w:ascii="Arial" w:hAnsi="Arial" w:cs="Arial"/>
          <w:color w:val="333333"/>
          <w:spacing w:val="8"/>
          <w:sz w:val="18"/>
          <w:szCs w:val="18"/>
        </w:rPr>
        <w:t>EPA</w:t>
      </w:r>
      <w:r>
        <w:rPr>
          <w:rFonts w:hint="eastAsia"/>
          <w:color w:val="333333"/>
          <w:spacing w:val="8"/>
          <w:sz w:val="18"/>
          <w:szCs w:val="18"/>
        </w:rPr>
        <w:t>或</w:t>
      </w:r>
      <w:r>
        <w:rPr>
          <w:rFonts w:ascii="Arial" w:hAnsi="Arial" w:cs="Arial"/>
          <w:color w:val="333333"/>
          <w:spacing w:val="8"/>
          <w:sz w:val="18"/>
          <w:szCs w:val="18"/>
        </w:rPr>
        <w:t>EPA</w:t>
      </w:r>
      <w:r>
        <w:rPr>
          <w:rFonts w:hint="eastAsia"/>
          <w:color w:val="333333"/>
          <w:spacing w:val="8"/>
          <w:sz w:val="18"/>
          <w:szCs w:val="18"/>
        </w:rPr>
        <w:t>内设立通道（非</w:t>
      </w:r>
      <w:r>
        <w:rPr>
          <w:rFonts w:ascii="Arial" w:hAnsi="Arial" w:cs="Arial"/>
          <w:color w:val="333333"/>
          <w:spacing w:val="8"/>
          <w:sz w:val="18"/>
          <w:szCs w:val="18"/>
        </w:rPr>
        <w:t>EPA</w:t>
      </w:r>
      <w:r w:rsidR="00B66BAA">
        <w:rPr>
          <w:rFonts w:hint="eastAsia"/>
          <w:color w:val="333333"/>
          <w:spacing w:val="8"/>
          <w:sz w:val="18"/>
          <w:szCs w:val="18"/>
        </w:rPr>
        <w:t>）等混杂式的区域管控有很多难点，</w:t>
      </w:r>
      <w:r>
        <w:rPr>
          <w:rFonts w:hint="eastAsia"/>
          <w:color w:val="333333"/>
          <w:spacing w:val="8"/>
          <w:sz w:val="18"/>
          <w:szCs w:val="18"/>
        </w:rPr>
        <w:t>不建议使用，推荐设置物理隔离或围栏的方式将</w:t>
      </w:r>
      <w:r>
        <w:rPr>
          <w:rFonts w:ascii="Arial" w:hAnsi="Arial" w:cs="Arial"/>
          <w:color w:val="333333"/>
          <w:spacing w:val="8"/>
          <w:sz w:val="18"/>
          <w:szCs w:val="18"/>
        </w:rPr>
        <w:t>EPA</w:t>
      </w:r>
      <w:r>
        <w:rPr>
          <w:rFonts w:hint="eastAsia"/>
          <w:color w:val="333333"/>
          <w:spacing w:val="8"/>
          <w:sz w:val="18"/>
          <w:szCs w:val="18"/>
        </w:rPr>
        <w:t>独立等易于管理的措施。</w:t>
      </w:r>
    </w:p>
    <w:p w:rsidR="002F7FB8" w:rsidRDefault="002F7FB8" w:rsidP="002F7FB8">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Arial" w:eastAsia="Microsoft YaHei UI" w:hAnsi="Arial" w:cs="Arial"/>
          <w:color w:val="333333"/>
          <w:spacing w:val="8"/>
          <w:sz w:val="21"/>
          <w:szCs w:val="21"/>
        </w:rPr>
        <w:t> </w:t>
      </w:r>
    </w:p>
    <w:p w:rsidR="002F7FB8" w:rsidRDefault="002F7FB8" w:rsidP="002F7FB8">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4"/>
          <w:rFonts w:hint="eastAsia"/>
          <w:color w:val="333333"/>
          <w:spacing w:val="8"/>
          <w:sz w:val="21"/>
          <w:szCs w:val="21"/>
        </w:rPr>
        <w:t>5.3.4.2</w:t>
      </w:r>
      <w:r>
        <w:rPr>
          <w:rStyle w:val="apple-converted-space"/>
          <w:rFonts w:hint="eastAsia"/>
          <w:b/>
          <w:bCs/>
          <w:color w:val="333333"/>
          <w:spacing w:val="8"/>
          <w:sz w:val="21"/>
          <w:szCs w:val="21"/>
        </w:rPr>
        <w:t> </w:t>
      </w:r>
      <w:r>
        <w:rPr>
          <w:rStyle w:val="a4"/>
          <w:rFonts w:hint="eastAsia"/>
          <w:color w:val="333333"/>
          <w:spacing w:val="8"/>
          <w:sz w:val="21"/>
          <w:szCs w:val="21"/>
        </w:rPr>
        <w:t>绝缘材料</w:t>
      </w:r>
    </w:p>
    <w:p w:rsidR="002F7FB8" w:rsidRDefault="002F7FB8" w:rsidP="002F7FB8">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这章节与ESD S20.20-2014在语言描述中有较大差异，但总体表述的内容是一致的。标准前言描述以及注释</w:t>
      </w:r>
      <w:r>
        <w:rPr>
          <w:rFonts w:ascii="Arial" w:hAnsi="Arial" w:cs="Arial"/>
          <w:color w:val="333333"/>
          <w:spacing w:val="8"/>
          <w:sz w:val="18"/>
          <w:szCs w:val="18"/>
        </w:rPr>
        <w:t>2</w:t>
      </w:r>
      <w:r>
        <w:rPr>
          <w:rFonts w:hint="eastAsia"/>
          <w:color w:val="333333"/>
          <w:spacing w:val="8"/>
          <w:sz w:val="18"/>
          <w:szCs w:val="18"/>
        </w:rPr>
        <w:t>表述</w:t>
      </w:r>
      <w:r>
        <w:rPr>
          <w:rFonts w:ascii="Arial" w:hAnsi="Arial" w:cs="Arial"/>
          <w:color w:val="333333"/>
          <w:spacing w:val="8"/>
          <w:sz w:val="18"/>
          <w:szCs w:val="18"/>
        </w:rPr>
        <w:t>ESD</w:t>
      </w:r>
      <w:r>
        <w:rPr>
          <w:rFonts w:hint="eastAsia"/>
          <w:color w:val="333333"/>
          <w:spacing w:val="8"/>
          <w:sz w:val="18"/>
          <w:szCs w:val="18"/>
        </w:rPr>
        <w:t>威胁（静电放电发生可能性）对绝缘材料控制的是静电场感应起电引发敏感器件带电再与其他导体放电的情况，如果产品</w:t>
      </w:r>
      <w:r>
        <w:rPr>
          <w:rFonts w:ascii="Arial" w:hAnsi="Arial" w:cs="Arial"/>
          <w:color w:val="333333"/>
          <w:spacing w:val="8"/>
          <w:sz w:val="18"/>
          <w:szCs w:val="18"/>
        </w:rPr>
        <w:t>CDM</w:t>
      </w:r>
      <w:r>
        <w:rPr>
          <w:rFonts w:hint="eastAsia"/>
          <w:color w:val="333333"/>
          <w:spacing w:val="8"/>
          <w:sz w:val="18"/>
          <w:szCs w:val="18"/>
        </w:rPr>
        <w:t>敏感电压</w:t>
      </w:r>
      <w:proofErr w:type="gramStart"/>
      <w:r>
        <w:rPr>
          <w:rFonts w:hint="eastAsia"/>
          <w:color w:val="333333"/>
          <w:spacing w:val="8"/>
          <w:sz w:val="18"/>
          <w:szCs w:val="18"/>
        </w:rPr>
        <w:t>小需要</w:t>
      </w:r>
      <w:proofErr w:type="gramEnd"/>
      <w:r>
        <w:rPr>
          <w:rFonts w:hint="eastAsia"/>
          <w:color w:val="333333"/>
          <w:spacing w:val="8"/>
          <w:sz w:val="18"/>
          <w:szCs w:val="18"/>
        </w:rPr>
        <w:t>加强管控绝</w:t>
      </w:r>
      <w:r w:rsidR="00833DA5">
        <w:rPr>
          <w:rFonts w:hint="eastAsia"/>
          <w:color w:val="333333"/>
          <w:spacing w:val="8"/>
          <w:sz w:val="18"/>
          <w:szCs w:val="18"/>
        </w:rPr>
        <w:t>缘材料。首先是辨别绝缘材料是不是生产过程中所必要的物体，根据</w:t>
      </w:r>
      <w:r>
        <w:rPr>
          <w:rFonts w:hint="eastAsia"/>
          <w:color w:val="333333"/>
          <w:spacing w:val="8"/>
          <w:sz w:val="18"/>
          <w:szCs w:val="18"/>
        </w:rPr>
        <w:t>静电实施经验，很多绝缘材料是低带电的，也有很多非绝缘材料是高带电的，是否绝缘材料是以电阻值测试判定，工厂在实际辨别时可以考虑结合静电场测试仪来识别出有静电场的物体，无论它是否绝缘，同时可结合下章孤立导体的识别一起进行。通常是以一个个工站来识别，可能</w:t>
      </w:r>
      <w:r>
        <w:rPr>
          <w:rFonts w:ascii="Arial" w:hAnsi="Arial" w:cs="Arial"/>
          <w:color w:val="333333"/>
          <w:spacing w:val="8"/>
          <w:sz w:val="18"/>
          <w:szCs w:val="18"/>
        </w:rPr>
        <w:t>1</w:t>
      </w:r>
      <w:r>
        <w:rPr>
          <w:rFonts w:hint="eastAsia"/>
          <w:color w:val="333333"/>
          <w:spacing w:val="8"/>
          <w:sz w:val="18"/>
          <w:szCs w:val="18"/>
        </w:rPr>
        <w:t>个绝缘体在这个工站是非必要的，但在下个工站就需要使用。</w:t>
      </w:r>
    </w:p>
    <w:p w:rsidR="002F7FB8" w:rsidRDefault="002F7FB8" w:rsidP="002F7FB8">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如果辨别后发现是不必要的绝缘材料，标准中举例咖啡杯、食品包装和个人物品在国内中大型电子工厂车间发现案例较少，但辅料或工具及其包装常常被发现，这些不必要的绝缘材料应该采取的措施就是移走，ESD S20.20-2014标准要求移出</w:t>
      </w:r>
      <w:r>
        <w:rPr>
          <w:rFonts w:ascii="Arial" w:hAnsi="Arial" w:cs="Arial"/>
          <w:color w:val="333333"/>
          <w:spacing w:val="8"/>
          <w:sz w:val="18"/>
          <w:szCs w:val="18"/>
        </w:rPr>
        <w:t>EPA</w:t>
      </w:r>
      <w:r>
        <w:rPr>
          <w:rFonts w:hint="eastAsia"/>
          <w:color w:val="333333"/>
          <w:spacing w:val="8"/>
          <w:sz w:val="18"/>
          <w:szCs w:val="18"/>
        </w:rPr>
        <w:t>，本标准要求描述不同，但结合</w:t>
      </w:r>
      <w:r>
        <w:rPr>
          <w:rFonts w:ascii="Arial" w:hAnsi="Arial" w:cs="Arial"/>
          <w:color w:val="333333"/>
          <w:spacing w:val="8"/>
          <w:sz w:val="18"/>
          <w:szCs w:val="18"/>
        </w:rPr>
        <w:t>5.3.4.1EPA</w:t>
      </w:r>
      <w:r>
        <w:rPr>
          <w:rFonts w:hint="eastAsia"/>
          <w:color w:val="333333"/>
          <w:spacing w:val="8"/>
          <w:sz w:val="18"/>
          <w:szCs w:val="18"/>
        </w:rPr>
        <w:t>的要求其意也是一致的。在实际实施过程中容易操作但也容易出问题，可结合</w:t>
      </w:r>
      <w:r>
        <w:rPr>
          <w:rFonts w:ascii="Arial" w:hAnsi="Arial" w:cs="Arial"/>
          <w:color w:val="333333"/>
          <w:spacing w:val="8"/>
          <w:sz w:val="18"/>
          <w:szCs w:val="18"/>
        </w:rPr>
        <w:t>5S-8S</w:t>
      </w:r>
      <w:r w:rsidR="00833DA5">
        <w:rPr>
          <w:rFonts w:hint="eastAsia"/>
          <w:color w:val="333333"/>
          <w:spacing w:val="8"/>
          <w:sz w:val="18"/>
          <w:szCs w:val="18"/>
        </w:rPr>
        <w:t>进行管理，</w:t>
      </w:r>
      <w:r>
        <w:rPr>
          <w:rFonts w:hint="eastAsia"/>
          <w:color w:val="333333"/>
          <w:spacing w:val="8"/>
          <w:sz w:val="18"/>
          <w:szCs w:val="18"/>
        </w:rPr>
        <w:t>建议工厂实施入口管控措施，即限定进入车间内的物品。如果不能做入口管控者建议定期巡查非必要的绝缘材料。</w:t>
      </w:r>
    </w:p>
    <w:p w:rsidR="002F7FB8" w:rsidRDefault="002F7FB8" w:rsidP="002F7FB8">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如果辨别后发现是必要的绝缘材料，即这个工位（工站）必须要使用的物品，比如测试夹具、标签贴、胶水、针管、鼠键、显示器、放大镜、作业指导书、记录纸等等，应该根据绝缘材料的静电场值分步采取措施，也就是标准所述对绝缘材料或静电源评估ESD威胁要确保达到的目标。</w:t>
      </w:r>
    </w:p>
    <w:p w:rsidR="002F7FB8" w:rsidRDefault="002F7FB8" w:rsidP="002F7FB8">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lastRenderedPageBreak/>
        <w:t>1. 所有必要的绝缘材料静电场（绝对值）不超过125V/inch，也就是在车间内都是低带电材料，没有高静电源存在。</w:t>
      </w:r>
    </w:p>
    <w:p w:rsidR="002F7FB8" w:rsidRDefault="002F7FB8" w:rsidP="002F7FB8">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2. 如果达不到上面这条要求，即现场工位上必须要使用的材料有高静电源，那么评估时确定两类情况：</w:t>
      </w:r>
    </w:p>
    <w:p w:rsidR="002F7FB8" w:rsidRDefault="002F7FB8" w:rsidP="002F7FB8">
      <w:pPr>
        <w:pStyle w:val="a3"/>
        <w:shd w:val="clear" w:color="auto" w:fill="FFFFFF"/>
        <w:spacing w:before="0" w:beforeAutospacing="0" w:after="0" w:afterAutospacing="0"/>
        <w:ind w:left="645"/>
        <w:jc w:val="both"/>
        <w:rPr>
          <w:rFonts w:ascii="Microsoft YaHei UI" w:eastAsia="Microsoft YaHei UI" w:hAnsi="Microsoft YaHei UI" w:hint="eastAsia"/>
          <w:color w:val="333333"/>
          <w:spacing w:val="8"/>
          <w:sz w:val="26"/>
          <w:szCs w:val="26"/>
        </w:rPr>
      </w:pPr>
      <w:r>
        <w:rPr>
          <w:rFonts w:ascii="Arial" w:eastAsia="Microsoft YaHei UI" w:hAnsi="Arial" w:cs="Arial"/>
          <w:color w:val="333333"/>
          <w:spacing w:val="8"/>
          <w:sz w:val="18"/>
          <w:szCs w:val="18"/>
        </w:rPr>
        <w:t>(1) </w:t>
      </w:r>
      <w:r>
        <w:rPr>
          <w:rFonts w:hint="eastAsia"/>
          <w:color w:val="333333"/>
          <w:spacing w:val="8"/>
          <w:sz w:val="18"/>
          <w:szCs w:val="18"/>
        </w:rPr>
        <w:t>静电源上静电场超过2000V/inch但静电源离</w:t>
      </w:r>
      <w:r>
        <w:rPr>
          <w:rFonts w:ascii="Arial" w:hAnsi="Arial" w:cs="Arial"/>
          <w:color w:val="333333"/>
          <w:spacing w:val="8"/>
          <w:sz w:val="18"/>
          <w:szCs w:val="18"/>
        </w:rPr>
        <w:t>ESDS</w:t>
      </w:r>
      <w:r>
        <w:rPr>
          <w:rFonts w:hint="eastAsia"/>
          <w:color w:val="333333"/>
          <w:spacing w:val="8"/>
          <w:sz w:val="18"/>
          <w:szCs w:val="18"/>
        </w:rPr>
        <w:t>器件操作区域大于</w:t>
      </w:r>
      <w:r>
        <w:rPr>
          <w:rFonts w:ascii="Arial" w:hAnsi="Arial" w:cs="Arial"/>
          <w:color w:val="333333"/>
          <w:spacing w:val="8"/>
          <w:sz w:val="18"/>
          <w:szCs w:val="18"/>
        </w:rPr>
        <w:t>30</w:t>
      </w:r>
      <w:r>
        <w:rPr>
          <w:rFonts w:hint="eastAsia"/>
          <w:color w:val="333333"/>
          <w:spacing w:val="8"/>
          <w:sz w:val="18"/>
          <w:szCs w:val="18"/>
        </w:rPr>
        <w:t>厘米；</w:t>
      </w:r>
    </w:p>
    <w:p w:rsidR="002F7FB8" w:rsidRDefault="002F7FB8" w:rsidP="002F7FB8">
      <w:pPr>
        <w:pStyle w:val="a3"/>
        <w:shd w:val="clear" w:color="auto" w:fill="FFFFFF"/>
        <w:spacing w:before="0" w:beforeAutospacing="0" w:after="0" w:afterAutospacing="0"/>
        <w:ind w:left="645"/>
        <w:jc w:val="both"/>
        <w:rPr>
          <w:rFonts w:ascii="Microsoft YaHei UI" w:eastAsia="Microsoft YaHei UI" w:hAnsi="Microsoft YaHei UI" w:hint="eastAsia"/>
          <w:color w:val="333333"/>
          <w:spacing w:val="8"/>
          <w:sz w:val="26"/>
          <w:szCs w:val="26"/>
        </w:rPr>
      </w:pPr>
      <w:r>
        <w:rPr>
          <w:rFonts w:ascii="Arial" w:eastAsia="Microsoft YaHei UI" w:hAnsi="Arial" w:cs="Arial"/>
          <w:color w:val="333333"/>
          <w:spacing w:val="8"/>
          <w:sz w:val="18"/>
          <w:szCs w:val="18"/>
        </w:rPr>
        <w:t>(2) </w:t>
      </w:r>
      <w:r>
        <w:rPr>
          <w:rFonts w:hint="eastAsia"/>
          <w:color w:val="333333"/>
          <w:spacing w:val="8"/>
          <w:sz w:val="18"/>
          <w:szCs w:val="18"/>
        </w:rPr>
        <w:t>静电源上静电场超过125V/inch但静电源离</w:t>
      </w:r>
      <w:r>
        <w:rPr>
          <w:rFonts w:ascii="Arial" w:hAnsi="Arial" w:cs="Arial"/>
          <w:color w:val="333333"/>
          <w:spacing w:val="8"/>
          <w:sz w:val="18"/>
          <w:szCs w:val="18"/>
        </w:rPr>
        <w:t>ESDS</w:t>
      </w:r>
      <w:r>
        <w:rPr>
          <w:rFonts w:hint="eastAsia"/>
          <w:color w:val="333333"/>
          <w:spacing w:val="8"/>
          <w:sz w:val="18"/>
          <w:szCs w:val="18"/>
        </w:rPr>
        <w:t>器件操作区域大于</w:t>
      </w:r>
      <w:r>
        <w:rPr>
          <w:rFonts w:ascii="Arial" w:hAnsi="Arial" w:cs="Arial"/>
          <w:color w:val="333333"/>
          <w:spacing w:val="8"/>
          <w:sz w:val="18"/>
          <w:szCs w:val="18"/>
        </w:rPr>
        <w:t>2.5</w:t>
      </w:r>
      <w:r>
        <w:rPr>
          <w:rFonts w:hint="eastAsia"/>
          <w:color w:val="333333"/>
          <w:spacing w:val="8"/>
          <w:sz w:val="18"/>
          <w:szCs w:val="18"/>
        </w:rPr>
        <w:t>厘米。</w:t>
      </w:r>
    </w:p>
    <w:p w:rsidR="002F7FB8" w:rsidRDefault="002F7FB8" w:rsidP="002F7FB8">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3. 如果评估时发现超出上述静电场和距离的要求时，使用离子静电消除器或其他消除静电技术。</w:t>
      </w:r>
    </w:p>
    <w:p w:rsidR="002F7FB8" w:rsidRDefault="002F7FB8" w:rsidP="002F7FB8">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与ESD S20.20-2014标准中有较大差异的是第</w:t>
      </w:r>
      <w:r>
        <w:rPr>
          <w:rFonts w:ascii="Arial" w:hAnsi="Arial" w:cs="Arial"/>
          <w:color w:val="333333"/>
          <w:spacing w:val="8"/>
          <w:sz w:val="18"/>
          <w:szCs w:val="18"/>
        </w:rPr>
        <w:t>1</w:t>
      </w:r>
      <w:r>
        <w:rPr>
          <w:rFonts w:hint="eastAsia"/>
          <w:color w:val="333333"/>
          <w:spacing w:val="8"/>
          <w:sz w:val="18"/>
          <w:szCs w:val="18"/>
        </w:rPr>
        <w:t>条要求，如果满足第</w:t>
      </w:r>
      <w:r>
        <w:rPr>
          <w:rFonts w:ascii="Arial" w:hAnsi="Arial" w:cs="Arial"/>
          <w:color w:val="333333"/>
          <w:spacing w:val="8"/>
          <w:sz w:val="18"/>
          <w:szCs w:val="18"/>
        </w:rPr>
        <w:t>1</w:t>
      </w:r>
      <w:r>
        <w:rPr>
          <w:rFonts w:hint="eastAsia"/>
          <w:color w:val="333333"/>
          <w:spacing w:val="8"/>
          <w:sz w:val="18"/>
          <w:szCs w:val="18"/>
        </w:rPr>
        <w:t>个要求即不需要进行绝缘材料的后续管控措施，而</w:t>
      </w:r>
      <w:r>
        <w:rPr>
          <w:rFonts w:ascii="Arial" w:hAnsi="Arial" w:cs="Arial"/>
          <w:color w:val="333333"/>
          <w:spacing w:val="8"/>
          <w:sz w:val="18"/>
          <w:szCs w:val="18"/>
        </w:rPr>
        <w:t>ESD S20.20-2014</w:t>
      </w:r>
      <w:r>
        <w:rPr>
          <w:rFonts w:hint="eastAsia"/>
          <w:color w:val="333333"/>
          <w:spacing w:val="8"/>
          <w:sz w:val="18"/>
          <w:szCs w:val="18"/>
        </w:rPr>
        <w:t>标准中没有明确出这条要求，但我们理解要求隐含的意思包括两类，一是小于</w:t>
      </w:r>
      <w:r>
        <w:rPr>
          <w:rFonts w:ascii="Arial" w:hAnsi="Arial" w:cs="Arial"/>
          <w:color w:val="333333"/>
          <w:spacing w:val="8"/>
          <w:sz w:val="18"/>
          <w:szCs w:val="18"/>
        </w:rPr>
        <w:t>125V/inch</w:t>
      </w:r>
      <w:r>
        <w:rPr>
          <w:rFonts w:hint="eastAsia"/>
          <w:color w:val="333333"/>
          <w:spacing w:val="8"/>
          <w:sz w:val="18"/>
          <w:szCs w:val="18"/>
        </w:rPr>
        <w:t>的绝缘体不需要采取措施，二是无论多大静电场只要大于</w:t>
      </w:r>
      <w:r>
        <w:rPr>
          <w:rFonts w:ascii="Arial" w:hAnsi="Arial" w:cs="Arial"/>
          <w:color w:val="333333"/>
          <w:spacing w:val="8"/>
          <w:sz w:val="18"/>
          <w:szCs w:val="18"/>
        </w:rPr>
        <w:t>30</w:t>
      </w:r>
      <w:r w:rsidR="00833DA5">
        <w:rPr>
          <w:rFonts w:hint="eastAsia"/>
          <w:color w:val="333333"/>
          <w:spacing w:val="8"/>
          <w:sz w:val="18"/>
          <w:szCs w:val="18"/>
        </w:rPr>
        <w:t>厘米也不需要采取措施。根据</w:t>
      </w:r>
      <w:r>
        <w:rPr>
          <w:rFonts w:hint="eastAsia"/>
          <w:color w:val="333333"/>
          <w:spacing w:val="8"/>
          <w:sz w:val="18"/>
          <w:szCs w:val="18"/>
        </w:rPr>
        <w:t>静电实施经验，绝缘材料常常不是静态的，所以应该动态管控，建议工厂在管控绝缘材料时仍然优先采取尽可能减少静电源的方式。此外本标准中第二步中测绝缘材料可以是静电场或静电势（从能量角度上描述静电场），所以单位为</w:t>
      </w:r>
      <w:r>
        <w:rPr>
          <w:rFonts w:ascii="Arial" w:hAnsi="Arial" w:cs="Arial"/>
          <w:color w:val="333333"/>
          <w:spacing w:val="8"/>
          <w:sz w:val="18"/>
          <w:szCs w:val="18"/>
        </w:rPr>
        <w:t>V</w:t>
      </w:r>
      <w:r>
        <w:rPr>
          <w:rFonts w:hint="eastAsia"/>
          <w:color w:val="333333"/>
          <w:spacing w:val="8"/>
          <w:sz w:val="18"/>
          <w:szCs w:val="18"/>
        </w:rPr>
        <w:t>；第一步中标准原文是</w:t>
      </w:r>
      <w:r>
        <w:rPr>
          <w:rFonts w:ascii="Arial" w:hAnsi="Arial" w:cs="Arial"/>
          <w:color w:val="333333"/>
          <w:spacing w:val="8"/>
          <w:sz w:val="18"/>
          <w:szCs w:val="18"/>
        </w:rPr>
        <w:t>5000V/m</w:t>
      </w:r>
      <w:r>
        <w:rPr>
          <w:rFonts w:hint="eastAsia"/>
          <w:color w:val="333333"/>
          <w:spacing w:val="8"/>
          <w:sz w:val="18"/>
          <w:szCs w:val="18"/>
        </w:rPr>
        <w:t>，我们理解为换算与</w:t>
      </w:r>
      <w:r>
        <w:rPr>
          <w:rFonts w:ascii="Arial" w:hAnsi="Arial" w:cs="Arial"/>
          <w:color w:val="333333"/>
          <w:spacing w:val="8"/>
          <w:sz w:val="18"/>
          <w:szCs w:val="18"/>
        </w:rPr>
        <w:t>ESD S20.20-2014</w:t>
      </w:r>
      <w:r>
        <w:rPr>
          <w:rFonts w:hint="eastAsia"/>
          <w:color w:val="333333"/>
          <w:spacing w:val="8"/>
          <w:sz w:val="18"/>
          <w:szCs w:val="18"/>
        </w:rPr>
        <w:t>标准一致的情形变为</w:t>
      </w:r>
      <w:r>
        <w:rPr>
          <w:rFonts w:ascii="Arial" w:hAnsi="Arial" w:cs="Arial"/>
          <w:color w:val="333333"/>
          <w:spacing w:val="8"/>
          <w:sz w:val="18"/>
          <w:szCs w:val="18"/>
        </w:rPr>
        <w:t>125V/inch</w:t>
      </w:r>
      <w:r>
        <w:rPr>
          <w:rFonts w:hint="eastAsia"/>
          <w:color w:val="333333"/>
          <w:spacing w:val="8"/>
          <w:sz w:val="18"/>
          <w:szCs w:val="18"/>
        </w:rPr>
        <w:t>。</w:t>
      </w:r>
    </w:p>
    <w:p w:rsidR="002F7FB8" w:rsidRDefault="002F7FB8" w:rsidP="002F7FB8">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针对绝缘材料的静电场测量，标准要求工厂应根据各工厂自己的环境管控历</w:t>
      </w:r>
      <w:r w:rsidR="00833DA5">
        <w:rPr>
          <w:rFonts w:hint="eastAsia"/>
          <w:color w:val="333333"/>
          <w:spacing w:val="8"/>
          <w:sz w:val="18"/>
          <w:szCs w:val="18"/>
        </w:rPr>
        <w:t>史记录的经验，在预计的最低湿度环境下进行测量。根据</w:t>
      </w:r>
      <w:r>
        <w:rPr>
          <w:rFonts w:hint="eastAsia"/>
          <w:color w:val="333333"/>
          <w:spacing w:val="8"/>
          <w:sz w:val="18"/>
          <w:szCs w:val="18"/>
        </w:rPr>
        <w:t>静电的经验和标准注释1一致，绝缘材料的静电场测量应该周期性地进行监测，即定义符合性验证测量频次，或者采用月度或季度的内部审核制度，抽查绝缘材料的静电场，在计划时根据工厂年度温湿</w:t>
      </w:r>
      <w:proofErr w:type="gramStart"/>
      <w:r>
        <w:rPr>
          <w:rFonts w:hint="eastAsia"/>
          <w:color w:val="333333"/>
          <w:spacing w:val="8"/>
          <w:sz w:val="18"/>
          <w:szCs w:val="18"/>
        </w:rPr>
        <w:t>度记录</w:t>
      </w:r>
      <w:proofErr w:type="gramEnd"/>
      <w:r>
        <w:rPr>
          <w:rFonts w:hint="eastAsia"/>
          <w:color w:val="333333"/>
          <w:spacing w:val="8"/>
          <w:sz w:val="18"/>
          <w:szCs w:val="18"/>
        </w:rPr>
        <w:t>将最低湿度的几天做</w:t>
      </w:r>
      <w:r>
        <w:rPr>
          <w:rFonts w:ascii="Arial" w:hAnsi="Arial" w:cs="Arial"/>
          <w:color w:val="333333"/>
          <w:spacing w:val="8"/>
          <w:sz w:val="18"/>
          <w:szCs w:val="18"/>
        </w:rPr>
        <w:t>1</w:t>
      </w:r>
      <w:r>
        <w:rPr>
          <w:rFonts w:hint="eastAsia"/>
          <w:color w:val="333333"/>
          <w:spacing w:val="8"/>
          <w:sz w:val="18"/>
          <w:szCs w:val="18"/>
        </w:rPr>
        <w:t>次计划内的审核。此外，标准注释</w:t>
      </w:r>
      <w:r>
        <w:rPr>
          <w:rFonts w:ascii="Arial" w:hAnsi="Arial" w:cs="Arial"/>
          <w:color w:val="333333"/>
          <w:spacing w:val="8"/>
          <w:sz w:val="18"/>
          <w:szCs w:val="18"/>
        </w:rPr>
        <w:t>3</w:t>
      </w:r>
      <w:r>
        <w:rPr>
          <w:rFonts w:hint="eastAsia"/>
          <w:color w:val="333333"/>
          <w:spacing w:val="8"/>
          <w:sz w:val="18"/>
          <w:szCs w:val="18"/>
        </w:rPr>
        <w:t>表明要</w:t>
      </w:r>
      <w:proofErr w:type="gramStart"/>
      <w:r>
        <w:rPr>
          <w:rFonts w:hint="eastAsia"/>
          <w:color w:val="333333"/>
          <w:spacing w:val="8"/>
          <w:sz w:val="18"/>
          <w:szCs w:val="18"/>
        </w:rPr>
        <w:t>测量较</w:t>
      </w:r>
      <w:proofErr w:type="gramEnd"/>
      <w:r>
        <w:rPr>
          <w:rFonts w:hint="eastAsia"/>
          <w:color w:val="333333"/>
          <w:spacing w:val="8"/>
          <w:sz w:val="18"/>
          <w:szCs w:val="18"/>
        </w:rPr>
        <w:t>准确的静电场值，测试人员应该能熟练操作测试仪器，目前大多使用的是掌上小型静电场测试仪，测量读数时必须与被测绝缘</w:t>
      </w:r>
      <w:r w:rsidR="00833DA5">
        <w:rPr>
          <w:rFonts w:hint="eastAsia"/>
          <w:color w:val="333333"/>
          <w:spacing w:val="8"/>
          <w:sz w:val="18"/>
          <w:szCs w:val="18"/>
        </w:rPr>
        <w:t>材料保持一定的距离，被测绝缘材料还应该有最小尺寸的要求。建议</w:t>
      </w:r>
      <w:r>
        <w:rPr>
          <w:rFonts w:hint="eastAsia"/>
          <w:color w:val="333333"/>
          <w:spacing w:val="8"/>
          <w:sz w:val="18"/>
          <w:szCs w:val="18"/>
        </w:rPr>
        <w:t>工厂在管控体系文件中写绝缘材料管控措施时，可以按过程，从绝缘材料的辨别和评估开始按</w:t>
      </w:r>
      <w:proofErr w:type="gramStart"/>
      <w:r>
        <w:rPr>
          <w:rFonts w:hint="eastAsia"/>
          <w:color w:val="333333"/>
          <w:spacing w:val="8"/>
          <w:sz w:val="18"/>
          <w:szCs w:val="18"/>
        </w:rPr>
        <w:t>步骤写管控</w:t>
      </w:r>
      <w:proofErr w:type="gramEnd"/>
      <w:r>
        <w:rPr>
          <w:rFonts w:hint="eastAsia"/>
          <w:color w:val="333333"/>
          <w:spacing w:val="8"/>
          <w:sz w:val="18"/>
          <w:szCs w:val="18"/>
        </w:rPr>
        <w:t>方法，同时在符合性验证或内审要求测量绝缘材料静电场，特别是要注意很多组装工序中非</w:t>
      </w:r>
      <w:r>
        <w:rPr>
          <w:rFonts w:ascii="Arial" w:hAnsi="Arial" w:cs="Arial"/>
          <w:color w:val="333333"/>
          <w:spacing w:val="8"/>
          <w:sz w:val="18"/>
          <w:szCs w:val="18"/>
        </w:rPr>
        <w:t>ESDS</w:t>
      </w:r>
      <w:r>
        <w:rPr>
          <w:rFonts w:hint="eastAsia"/>
          <w:color w:val="333333"/>
          <w:spacing w:val="8"/>
          <w:sz w:val="18"/>
          <w:szCs w:val="18"/>
        </w:rPr>
        <w:t>器</w:t>
      </w:r>
      <w:r w:rsidR="00833DA5">
        <w:rPr>
          <w:rFonts w:hint="eastAsia"/>
          <w:color w:val="333333"/>
          <w:spacing w:val="8"/>
          <w:sz w:val="18"/>
          <w:szCs w:val="18"/>
        </w:rPr>
        <w:t>件、包装材料、治具夹具、组装工具等等都有可能是绝缘材料。</w:t>
      </w:r>
      <w:r>
        <w:rPr>
          <w:rFonts w:hint="eastAsia"/>
          <w:color w:val="333333"/>
          <w:spacing w:val="8"/>
          <w:sz w:val="18"/>
          <w:szCs w:val="18"/>
        </w:rPr>
        <w:t>建议编制测试方法时纳入静电场测试</w:t>
      </w:r>
      <w:proofErr w:type="gramStart"/>
      <w:r>
        <w:rPr>
          <w:rFonts w:hint="eastAsia"/>
          <w:color w:val="333333"/>
          <w:spacing w:val="8"/>
          <w:sz w:val="18"/>
          <w:szCs w:val="18"/>
        </w:rPr>
        <w:t>仪使用</w:t>
      </w:r>
      <w:proofErr w:type="gramEnd"/>
      <w:r>
        <w:rPr>
          <w:rFonts w:hint="eastAsia"/>
          <w:color w:val="333333"/>
          <w:spacing w:val="8"/>
          <w:sz w:val="18"/>
          <w:szCs w:val="18"/>
        </w:rPr>
        <w:t>方法和绝缘材料测量方法（方向、距离、尺寸和读数等）。</w:t>
      </w:r>
    </w:p>
    <w:p w:rsidR="002F7FB8" w:rsidRDefault="002F7FB8" w:rsidP="002F7FB8">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Arial" w:eastAsia="Microsoft YaHei UI" w:hAnsi="Arial" w:cs="Arial"/>
          <w:color w:val="333333"/>
          <w:spacing w:val="8"/>
          <w:sz w:val="21"/>
          <w:szCs w:val="21"/>
        </w:rPr>
        <w:t> </w:t>
      </w:r>
    </w:p>
    <w:p w:rsidR="002F7FB8" w:rsidRDefault="002F7FB8" w:rsidP="002F7FB8">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4"/>
          <w:rFonts w:hint="eastAsia"/>
          <w:color w:val="333333"/>
          <w:spacing w:val="8"/>
          <w:sz w:val="21"/>
          <w:szCs w:val="21"/>
        </w:rPr>
        <w:t>5.3.4.3 孤立导体</w:t>
      </w:r>
    </w:p>
    <w:p w:rsidR="002F7FB8" w:rsidRDefault="002F7FB8" w:rsidP="002F7FB8">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孤立导体术语解释为一个导体被绝缘材料阻隔使其在实际应用中不能接地，比如普通的钳子、剪子、螺丝刀、镊子、美工刀、万用表针等等。在ESD管控体系中，如果有这类孤立导体存在，并且导体部分会接触</w:t>
      </w:r>
      <w:r>
        <w:rPr>
          <w:rFonts w:ascii="Arial" w:hAnsi="Arial" w:cs="Arial"/>
          <w:color w:val="333333"/>
          <w:spacing w:val="8"/>
          <w:sz w:val="18"/>
          <w:szCs w:val="18"/>
        </w:rPr>
        <w:t>ESDS</w:t>
      </w:r>
      <w:r>
        <w:rPr>
          <w:rFonts w:hint="eastAsia"/>
          <w:color w:val="333333"/>
          <w:spacing w:val="8"/>
          <w:sz w:val="18"/>
          <w:szCs w:val="18"/>
        </w:rPr>
        <w:t>器件时，应该制定管控措施确保孤立导体上的静电压与</w:t>
      </w:r>
      <w:r>
        <w:rPr>
          <w:rFonts w:ascii="Arial" w:hAnsi="Arial" w:cs="Arial"/>
          <w:color w:val="333333"/>
          <w:spacing w:val="8"/>
          <w:sz w:val="18"/>
          <w:szCs w:val="18"/>
        </w:rPr>
        <w:t>ESDS</w:t>
      </w:r>
      <w:r>
        <w:rPr>
          <w:rFonts w:hint="eastAsia"/>
          <w:color w:val="333333"/>
          <w:spacing w:val="8"/>
          <w:sz w:val="18"/>
          <w:szCs w:val="18"/>
        </w:rPr>
        <w:t>器件上的静电压之间的电势差小于</w:t>
      </w:r>
      <w:r>
        <w:rPr>
          <w:rFonts w:ascii="Arial" w:hAnsi="Arial" w:cs="Arial"/>
          <w:color w:val="333333"/>
          <w:spacing w:val="8"/>
          <w:sz w:val="18"/>
          <w:szCs w:val="18"/>
        </w:rPr>
        <w:t>35</w:t>
      </w:r>
      <w:r>
        <w:rPr>
          <w:rFonts w:hint="eastAsia"/>
          <w:color w:val="333333"/>
          <w:spacing w:val="8"/>
          <w:sz w:val="18"/>
          <w:szCs w:val="18"/>
        </w:rPr>
        <w:t>伏。在注释中给出了一个解决方案（管控措施）即使用离子静电消除器，离子静电消除器在修订本标准时限值要求从</w:t>
      </w:r>
      <w:r>
        <w:rPr>
          <w:rFonts w:ascii="Arial" w:hAnsi="Arial" w:cs="Arial"/>
          <w:color w:val="333333"/>
          <w:spacing w:val="8"/>
          <w:sz w:val="18"/>
          <w:szCs w:val="18"/>
        </w:rPr>
        <w:t>50</w:t>
      </w:r>
      <w:r>
        <w:rPr>
          <w:rFonts w:hint="eastAsia"/>
          <w:color w:val="333333"/>
          <w:spacing w:val="8"/>
          <w:sz w:val="18"/>
          <w:szCs w:val="18"/>
        </w:rPr>
        <w:t>伏加强到</w:t>
      </w:r>
      <w:r>
        <w:rPr>
          <w:rFonts w:ascii="Arial" w:hAnsi="Arial" w:cs="Arial"/>
          <w:color w:val="333333"/>
          <w:spacing w:val="8"/>
          <w:sz w:val="18"/>
          <w:szCs w:val="18"/>
        </w:rPr>
        <w:t>35</w:t>
      </w:r>
      <w:r w:rsidR="00B66BAA">
        <w:rPr>
          <w:rFonts w:hint="eastAsia"/>
          <w:color w:val="333333"/>
          <w:spacing w:val="8"/>
          <w:sz w:val="18"/>
          <w:szCs w:val="18"/>
        </w:rPr>
        <w:t>伏。</w:t>
      </w:r>
      <w:r>
        <w:rPr>
          <w:rFonts w:hint="eastAsia"/>
          <w:color w:val="333333"/>
          <w:spacing w:val="8"/>
          <w:sz w:val="18"/>
          <w:szCs w:val="18"/>
        </w:rPr>
        <w:t>根据实施经验</w:t>
      </w:r>
      <w:r w:rsidR="00B66BAA">
        <w:rPr>
          <w:rFonts w:hint="eastAsia"/>
          <w:color w:val="333333"/>
          <w:spacing w:val="8"/>
          <w:sz w:val="18"/>
          <w:szCs w:val="18"/>
        </w:rPr>
        <w:t>建议在</w:t>
      </w:r>
      <w:r>
        <w:rPr>
          <w:rFonts w:hint="eastAsia"/>
          <w:color w:val="333333"/>
          <w:spacing w:val="8"/>
          <w:sz w:val="18"/>
          <w:szCs w:val="18"/>
        </w:rPr>
        <w:t>建立工厂管控孤立导体同时注意绝缘体的管</w:t>
      </w:r>
      <w:proofErr w:type="gramStart"/>
      <w:r>
        <w:rPr>
          <w:rFonts w:hint="eastAsia"/>
          <w:color w:val="333333"/>
          <w:spacing w:val="8"/>
          <w:sz w:val="18"/>
          <w:szCs w:val="18"/>
        </w:rPr>
        <w:t>控是否</w:t>
      </w:r>
      <w:proofErr w:type="gramEnd"/>
      <w:r>
        <w:rPr>
          <w:rFonts w:hint="eastAsia"/>
          <w:color w:val="333333"/>
          <w:spacing w:val="8"/>
          <w:sz w:val="18"/>
          <w:szCs w:val="18"/>
        </w:rPr>
        <w:t>满足要求，因为</w:t>
      </w:r>
      <w:proofErr w:type="gramStart"/>
      <w:r>
        <w:rPr>
          <w:rFonts w:hint="eastAsia"/>
          <w:color w:val="333333"/>
          <w:spacing w:val="8"/>
          <w:sz w:val="18"/>
          <w:szCs w:val="18"/>
        </w:rPr>
        <w:t>孤</w:t>
      </w:r>
      <w:proofErr w:type="gramEnd"/>
      <w:r>
        <w:rPr>
          <w:rFonts w:hint="eastAsia"/>
          <w:color w:val="333333"/>
          <w:spacing w:val="8"/>
          <w:sz w:val="18"/>
          <w:szCs w:val="18"/>
        </w:rPr>
        <w:t>导体必定伴随有绝缘材料。测量静电</w:t>
      </w:r>
      <w:proofErr w:type="gramStart"/>
      <w:r>
        <w:rPr>
          <w:rFonts w:hint="eastAsia"/>
          <w:color w:val="333333"/>
          <w:spacing w:val="8"/>
          <w:sz w:val="18"/>
          <w:szCs w:val="18"/>
        </w:rPr>
        <w:t>压需要</w:t>
      </w:r>
      <w:proofErr w:type="gramEnd"/>
      <w:r>
        <w:rPr>
          <w:rFonts w:hint="eastAsia"/>
          <w:color w:val="333333"/>
          <w:spacing w:val="8"/>
          <w:sz w:val="18"/>
          <w:szCs w:val="18"/>
        </w:rPr>
        <w:t>合适的测量仪器，必须是静电压测试仪，不可使用静电场测试仪，可以使用高阻接触式或非接触式静电压测试仪，例如</w:t>
      </w:r>
      <w:r>
        <w:rPr>
          <w:rFonts w:ascii="Arial" w:hAnsi="Arial" w:cs="Arial"/>
          <w:color w:val="333333"/>
          <w:spacing w:val="8"/>
          <w:sz w:val="18"/>
          <w:szCs w:val="18"/>
        </w:rPr>
        <w:t>CVM-780</w:t>
      </w:r>
      <w:r>
        <w:rPr>
          <w:rFonts w:hint="eastAsia"/>
          <w:color w:val="333333"/>
          <w:spacing w:val="8"/>
          <w:sz w:val="18"/>
          <w:szCs w:val="18"/>
        </w:rPr>
        <w:t>，</w:t>
      </w:r>
      <w:r>
        <w:rPr>
          <w:rFonts w:ascii="Arial" w:hAnsi="Arial" w:cs="Arial"/>
          <w:color w:val="333333"/>
          <w:spacing w:val="8"/>
          <w:sz w:val="18"/>
          <w:szCs w:val="18"/>
        </w:rPr>
        <w:t>ME244A</w:t>
      </w:r>
      <w:r>
        <w:rPr>
          <w:rFonts w:hint="eastAsia"/>
          <w:color w:val="333333"/>
          <w:spacing w:val="8"/>
          <w:sz w:val="18"/>
          <w:szCs w:val="18"/>
        </w:rPr>
        <w:t>，</w:t>
      </w:r>
      <w:r>
        <w:rPr>
          <w:rFonts w:ascii="Arial" w:hAnsi="Arial" w:cs="Arial"/>
          <w:color w:val="333333"/>
          <w:spacing w:val="8"/>
          <w:sz w:val="18"/>
          <w:szCs w:val="18"/>
        </w:rPr>
        <w:t>ME279L</w:t>
      </w:r>
      <w:r>
        <w:rPr>
          <w:rFonts w:hint="eastAsia"/>
          <w:color w:val="333333"/>
          <w:spacing w:val="8"/>
          <w:sz w:val="18"/>
          <w:szCs w:val="18"/>
        </w:rPr>
        <w:t>等进口</w:t>
      </w:r>
      <w:r w:rsidR="00C80E30">
        <w:rPr>
          <w:rFonts w:hint="eastAsia"/>
          <w:color w:val="333333"/>
          <w:spacing w:val="8"/>
          <w:sz w:val="18"/>
          <w:szCs w:val="18"/>
        </w:rPr>
        <w:t>仪器，目前部分国产静电电压测试仪也可以满足本标准的应用。</w:t>
      </w:r>
      <w:r>
        <w:rPr>
          <w:rFonts w:hint="eastAsia"/>
          <w:color w:val="333333"/>
          <w:spacing w:val="8"/>
          <w:sz w:val="18"/>
          <w:szCs w:val="18"/>
        </w:rPr>
        <w:t>在实施过程中建议静电压测试仪的精度至少为</w:t>
      </w:r>
      <w:r>
        <w:rPr>
          <w:rFonts w:ascii="Arial" w:hAnsi="Arial" w:cs="Arial"/>
          <w:color w:val="333333"/>
          <w:spacing w:val="8"/>
          <w:sz w:val="18"/>
          <w:szCs w:val="18"/>
        </w:rPr>
        <w:t>1</w:t>
      </w:r>
      <w:r>
        <w:rPr>
          <w:rFonts w:hint="eastAsia"/>
          <w:color w:val="333333"/>
          <w:spacing w:val="8"/>
          <w:sz w:val="18"/>
          <w:szCs w:val="18"/>
        </w:rPr>
        <w:t>伏，尽量考虑高阻接触式静电压测试仪，针式接触测试点电压，非接触式感应电压测试实际为面电压。本标准与</w:t>
      </w:r>
      <w:r>
        <w:rPr>
          <w:rFonts w:ascii="Arial" w:hAnsi="Arial" w:cs="Arial"/>
          <w:color w:val="333333"/>
          <w:spacing w:val="8"/>
          <w:sz w:val="18"/>
          <w:szCs w:val="18"/>
        </w:rPr>
        <w:t>ESD S20.20-2014</w:t>
      </w:r>
      <w:r>
        <w:rPr>
          <w:rFonts w:hint="eastAsia"/>
          <w:color w:val="333333"/>
          <w:spacing w:val="8"/>
          <w:sz w:val="18"/>
          <w:szCs w:val="18"/>
        </w:rPr>
        <w:t>标准内容一致，只是多了一个注释即管控措施。</w:t>
      </w:r>
    </w:p>
    <w:p w:rsidR="002F7FB8" w:rsidRDefault="002F7FB8" w:rsidP="002F7FB8">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孤立导体与ESDS</w:t>
      </w:r>
      <w:r w:rsidR="00833DA5">
        <w:rPr>
          <w:rFonts w:hint="eastAsia"/>
          <w:color w:val="333333"/>
          <w:spacing w:val="8"/>
          <w:sz w:val="18"/>
          <w:szCs w:val="18"/>
        </w:rPr>
        <w:t>器件的电势差是本章节的一个关键，</w:t>
      </w:r>
      <w:r>
        <w:rPr>
          <w:rFonts w:hint="eastAsia"/>
          <w:color w:val="333333"/>
          <w:spacing w:val="8"/>
          <w:sz w:val="18"/>
          <w:szCs w:val="18"/>
        </w:rPr>
        <w:t>建议参考绝缘材料的管理方法，工厂编制测试方法时纳入静电压测试</w:t>
      </w:r>
      <w:proofErr w:type="gramStart"/>
      <w:r>
        <w:rPr>
          <w:rFonts w:hint="eastAsia"/>
          <w:color w:val="333333"/>
          <w:spacing w:val="8"/>
          <w:sz w:val="18"/>
          <w:szCs w:val="18"/>
        </w:rPr>
        <w:t>仪使用</w:t>
      </w:r>
      <w:proofErr w:type="gramEnd"/>
      <w:r>
        <w:rPr>
          <w:rFonts w:hint="eastAsia"/>
          <w:color w:val="333333"/>
          <w:spacing w:val="8"/>
          <w:sz w:val="18"/>
          <w:szCs w:val="18"/>
        </w:rPr>
        <w:t>方法和分别测量孤立导体和</w:t>
      </w:r>
      <w:r>
        <w:rPr>
          <w:rFonts w:ascii="Arial" w:hAnsi="Arial" w:cs="Arial"/>
          <w:color w:val="333333"/>
          <w:spacing w:val="8"/>
          <w:sz w:val="18"/>
          <w:szCs w:val="18"/>
        </w:rPr>
        <w:t>ESDS</w:t>
      </w:r>
      <w:r>
        <w:rPr>
          <w:rFonts w:hint="eastAsia"/>
          <w:color w:val="333333"/>
          <w:spacing w:val="8"/>
          <w:sz w:val="18"/>
          <w:szCs w:val="18"/>
        </w:rPr>
        <w:t>器件（引脚）间的电压值再减法得电势差值的测试方法。</w:t>
      </w:r>
    </w:p>
    <w:p w:rsidR="002F7FB8" w:rsidRDefault="002F7FB8" w:rsidP="002F7FB8">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Arial" w:eastAsia="Microsoft YaHei UI" w:hAnsi="Arial" w:cs="Arial"/>
          <w:color w:val="333333"/>
          <w:spacing w:val="8"/>
          <w:sz w:val="21"/>
          <w:szCs w:val="21"/>
        </w:rPr>
        <w:t> </w:t>
      </w:r>
    </w:p>
    <w:p w:rsidR="002F7FB8" w:rsidRDefault="002F7FB8" w:rsidP="002F7FB8">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4"/>
          <w:rFonts w:hint="eastAsia"/>
          <w:color w:val="333333"/>
          <w:spacing w:val="8"/>
          <w:sz w:val="21"/>
          <w:szCs w:val="21"/>
        </w:rPr>
        <w:t>5.3.4.4</w:t>
      </w:r>
      <w:r>
        <w:rPr>
          <w:rStyle w:val="apple-converted-space"/>
          <w:rFonts w:hint="eastAsia"/>
          <w:b/>
          <w:bCs/>
          <w:color w:val="333333"/>
          <w:spacing w:val="8"/>
          <w:sz w:val="21"/>
          <w:szCs w:val="21"/>
        </w:rPr>
        <w:t> </w:t>
      </w:r>
      <w:r>
        <w:rPr>
          <w:rStyle w:val="a4"/>
          <w:rFonts w:hint="eastAsia"/>
          <w:color w:val="333333"/>
          <w:spacing w:val="8"/>
          <w:sz w:val="21"/>
          <w:szCs w:val="21"/>
        </w:rPr>
        <w:t>防静电物品</w:t>
      </w:r>
    </w:p>
    <w:p w:rsidR="002F7FB8" w:rsidRDefault="002F7FB8" w:rsidP="002F7FB8">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lastRenderedPageBreak/>
        <w:t>IEC 61340-5-1单独章节（</w:t>
      </w:r>
      <w:r>
        <w:rPr>
          <w:rFonts w:ascii="Arial" w:hAnsi="Arial" w:cs="Arial"/>
          <w:color w:val="333333"/>
          <w:spacing w:val="8"/>
          <w:sz w:val="18"/>
          <w:szCs w:val="18"/>
        </w:rPr>
        <w:t>ESD S20.20-2014</w:t>
      </w:r>
      <w:r>
        <w:rPr>
          <w:rFonts w:hint="eastAsia"/>
          <w:color w:val="333333"/>
          <w:spacing w:val="8"/>
          <w:sz w:val="18"/>
          <w:szCs w:val="18"/>
        </w:rPr>
        <w:t>的</w:t>
      </w:r>
      <w:r>
        <w:rPr>
          <w:rFonts w:ascii="Arial" w:hAnsi="Arial" w:cs="Arial"/>
          <w:color w:val="333333"/>
          <w:spacing w:val="8"/>
          <w:sz w:val="18"/>
          <w:szCs w:val="18"/>
        </w:rPr>
        <w:t>8.3</w:t>
      </w:r>
      <w:r>
        <w:rPr>
          <w:rFonts w:hint="eastAsia"/>
          <w:color w:val="333333"/>
          <w:spacing w:val="8"/>
          <w:sz w:val="18"/>
          <w:szCs w:val="18"/>
        </w:rPr>
        <w:t>章节第</w:t>
      </w:r>
      <w:r>
        <w:rPr>
          <w:rFonts w:ascii="Arial" w:hAnsi="Arial" w:cs="Arial"/>
          <w:color w:val="333333"/>
          <w:spacing w:val="8"/>
          <w:sz w:val="18"/>
          <w:szCs w:val="18"/>
        </w:rPr>
        <w:t>3</w:t>
      </w:r>
      <w:r>
        <w:rPr>
          <w:rFonts w:hint="eastAsia"/>
          <w:color w:val="333333"/>
          <w:spacing w:val="8"/>
          <w:sz w:val="18"/>
          <w:szCs w:val="18"/>
        </w:rPr>
        <w:t>段内容），列出的物品比</w:t>
      </w:r>
      <w:r>
        <w:rPr>
          <w:rFonts w:ascii="Arial" w:hAnsi="Arial" w:cs="Arial"/>
          <w:color w:val="333333"/>
          <w:spacing w:val="8"/>
          <w:sz w:val="18"/>
          <w:szCs w:val="18"/>
        </w:rPr>
        <w:t>ESD S20.20-2014</w:t>
      </w:r>
      <w:r>
        <w:rPr>
          <w:rFonts w:hint="eastAsia"/>
          <w:color w:val="333333"/>
          <w:spacing w:val="8"/>
          <w:sz w:val="18"/>
          <w:szCs w:val="18"/>
        </w:rPr>
        <w:t>少，可接地的静电控制工作服系统、腕带监控报警器、焊接</w:t>
      </w:r>
      <w:r>
        <w:rPr>
          <w:rFonts w:ascii="Arial" w:hAnsi="Arial" w:cs="Arial"/>
          <w:color w:val="333333"/>
          <w:spacing w:val="8"/>
          <w:sz w:val="18"/>
          <w:szCs w:val="18"/>
        </w:rPr>
        <w:t>/</w:t>
      </w:r>
      <w:r>
        <w:rPr>
          <w:rFonts w:hint="eastAsia"/>
          <w:color w:val="333333"/>
          <w:spacing w:val="8"/>
          <w:sz w:val="18"/>
          <w:szCs w:val="18"/>
        </w:rPr>
        <w:t>拆焊工具、脚筋带、非监测的腕带接地装置，此外工作表面、货架、移动设备集合为</w:t>
      </w:r>
      <w:r>
        <w:rPr>
          <w:rFonts w:ascii="Arial" w:hAnsi="Arial" w:cs="Arial"/>
          <w:color w:val="333333"/>
          <w:spacing w:val="8"/>
          <w:sz w:val="18"/>
          <w:szCs w:val="18"/>
        </w:rPr>
        <w:t>1</w:t>
      </w:r>
      <w:r>
        <w:rPr>
          <w:rFonts w:hint="eastAsia"/>
          <w:color w:val="333333"/>
          <w:spacing w:val="8"/>
          <w:sz w:val="18"/>
          <w:szCs w:val="18"/>
        </w:rPr>
        <w:t>个物品分类采用同一个测试方法和限值。</w:t>
      </w:r>
    </w:p>
    <w:p w:rsidR="002F7FB8" w:rsidRDefault="002F7FB8" w:rsidP="002F7FB8">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只要是处理没有ESD保护的</w:t>
      </w:r>
      <w:r>
        <w:rPr>
          <w:rFonts w:ascii="Arial" w:hAnsi="Arial" w:cs="Arial"/>
          <w:color w:val="333333"/>
          <w:spacing w:val="8"/>
          <w:sz w:val="18"/>
          <w:szCs w:val="18"/>
        </w:rPr>
        <w:t>ESDS</w:t>
      </w:r>
      <w:r>
        <w:rPr>
          <w:rFonts w:hint="eastAsia"/>
          <w:color w:val="333333"/>
          <w:spacing w:val="8"/>
          <w:sz w:val="18"/>
          <w:szCs w:val="18"/>
        </w:rPr>
        <w:t>器件的位置，都应该设定</w:t>
      </w:r>
      <w:r>
        <w:rPr>
          <w:rFonts w:ascii="Arial" w:hAnsi="Arial" w:cs="Arial"/>
          <w:color w:val="333333"/>
          <w:spacing w:val="8"/>
          <w:sz w:val="18"/>
          <w:szCs w:val="18"/>
        </w:rPr>
        <w:t>EPA</w:t>
      </w:r>
      <w:r>
        <w:rPr>
          <w:rFonts w:hint="eastAsia"/>
          <w:color w:val="333333"/>
          <w:spacing w:val="8"/>
          <w:sz w:val="18"/>
          <w:szCs w:val="18"/>
        </w:rPr>
        <w:t>，要确保处理裸露的</w:t>
      </w:r>
      <w:r>
        <w:rPr>
          <w:rFonts w:ascii="Arial" w:hAnsi="Arial" w:cs="Arial"/>
          <w:color w:val="333333"/>
          <w:spacing w:val="8"/>
          <w:sz w:val="18"/>
          <w:szCs w:val="18"/>
        </w:rPr>
        <w:t>ESDS</w:t>
      </w:r>
      <w:r>
        <w:rPr>
          <w:rFonts w:hint="eastAsia"/>
          <w:color w:val="333333"/>
          <w:spacing w:val="8"/>
          <w:sz w:val="18"/>
          <w:szCs w:val="18"/>
        </w:rPr>
        <w:t>器件都在</w:t>
      </w:r>
      <w:r>
        <w:rPr>
          <w:rFonts w:ascii="Arial" w:hAnsi="Arial" w:cs="Arial"/>
          <w:color w:val="333333"/>
          <w:spacing w:val="8"/>
          <w:sz w:val="18"/>
          <w:szCs w:val="18"/>
        </w:rPr>
        <w:t>EPA</w:t>
      </w:r>
      <w:r>
        <w:rPr>
          <w:rFonts w:hint="eastAsia"/>
          <w:color w:val="333333"/>
          <w:spacing w:val="8"/>
          <w:sz w:val="18"/>
          <w:szCs w:val="18"/>
        </w:rPr>
        <w:t>内进行，</w:t>
      </w:r>
      <w:r>
        <w:rPr>
          <w:rFonts w:ascii="Arial" w:hAnsi="Arial" w:cs="Arial"/>
          <w:color w:val="333333"/>
          <w:spacing w:val="8"/>
          <w:sz w:val="18"/>
          <w:szCs w:val="18"/>
        </w:rPr>
        <w:t>ESDS</w:t>
      </w:r>
      <w:r>
        <w:rPr>
          <w:rFonts w:hint="eastAsia"/>
          <w:color w:val="333333"/>
          <w:spacing w:val="8"/>
          <w:sz w:val="18"/>
          <w:szCs w:val="18"/>
        </w:rPr>
        <w:t>器件获得适当的防护。反过来说，在</w:t>
      </w:r>
      <w:r>
        <w:rPr>
          <w:rFonts w:ascii="Arial" w:hAnsi="Arial" w:cs="Arial"/>
          <w:color w:val="333333"/>
          <w:spacing w:val="8"/>
          <w:sz w:val="18"/>
          <w:szCs w:val="18"/>
        </w:rPr>
        <w:t>EPA</w:t>
      </w:r>
      <w:proofErr w:type="gramStart"/>
      <w:r>
        <w:rPr>
          <w:rFonts w:hint="eastAsia"/>
          <w:color w:val="333333"/>
          <w:spacing w:val="8"/>
          <w:sz w:val="18"/>
          <w:szCs w:val="18"/>
        </w:rPr>
        <w:t>外应该</w:t>
      </w:r>
      <w:proofErr w:type="gramEnd"/>
      <w:r>
        <w:rPr>
          <w:rFonts w:hint="eastAsia"/>
          <w:color w:val="333333"/>
          <w:spacing w:val="8"/>
          <w:sz w:val="18"/>
          <w:szCs w:val="18"/>
        </w:rPr>
        <w:t>确保看不到裸露的</w:t>
      </w:r>
      <w:r>
        <w:rPr>
          <w:rFonts w:ascii="Arial" w:hAnsi="Arial" w:cs="Arial"/>
          <w:color w:val="333333"/>
          <w:spacing w:val="8"/>
          <w:sz w:val="18"/>
          <w:szCs w:val="18"/>
        </w:rPr>
        <w:t>ESDS</w:t>
      </w:r>
      <w:r>
        <w:rPr>
          <w:rFonts w:hint="eastAsia"/>
          <w:color w:val="333333"/>
          <w:spacing w:val="8"/>
          <w:sz w:val="18"/>
          <w:szCs w:val="18"/>
        </w:rPr>
        <w:t>器件，无论是在运输、存储、检验、标签等等这些可能不直接接触产品的工序。同理只要做好适当的</w:t>
      </w:r>
      <w:r>
        <w:rPr>
          <w:rFonts w:ascii="Arial" w:hAnsi="Arial" w:cs="Arial"/>
          <w:color w:val="333333"/>
          <w:spacing w:val="8"/>
          <w:sz w:val="18"/>
          <w:szCs w:val="18"/>
        </w:rPr>
        <w:t>ESD</w:t>
      </w:r>
      <w:r>
        <w:rPr>
          <w:rFonts w:hint="eastAsia"/>
          <w:color w:val="333333"/>
          <w:spacing w:val="8"/>
          <w:sz w:val="18"/>
          <w:szCs w:val="18"/>
        </w:rPr>
        <w:t>防护，就可以在</w:t>
      </w:r>
      <w:r>
        <w:rPr>
          <w:rFonts w:ascii="Arial" w:hAnsi="Arial" w:cs="Arial"/>
          <w:color w:val="333333"/>
          <w:spacing w:val="8"/>
          <w:sz w:val="18"/>
          <w:szCs w:val="18"/>
        </w:rPr>
        <w:t>EPA</w:t>
      </w:r>
      <w:r>
        <w:rPr>
          <w:rFonts w:hint="eastAsia"/>
          <w:color w:val="333333"/>
          <w:spacing w:val="8"/>
          <w:sz w:val="18"/>
          <w:szCs w:val="18"/>
        </w:rPr>
        <w:t>外进行存储和运输等不开包装的活动。</w:t>
      </w:r>
    </w:p>
    <w:p w:rsidR="002F7FB8" w:rsidRDefault="002F7FB8" w:rsidP="002F7FB8">
      <w:pPr>
        <w:pStyle w:val="a3"/>
        <w:shd w:val="clear" w:color="auto" w:fill="FFFFFF"/>
        <w:spacing w:before="0" w:beforeAutospacing="0" w:after="0" w:afterAutospacing="0"/>
        <w:ind w:firstLine="420"/>
        <w:jc w:val="both"/>
        <w:rPr>
          <w:color w:val="333333"/>
          <w:spacing w:val="8"/>
          <w:sz w:val="18"/>
          <w:szCs w:val="18"/>
        </w:rPr>
      </w:pPr>
      <w:r>
        <w:rPr>
          <w:rFonts w:hint="eastAsia"/>
          <w:color w:val="333333"/>
          <w:spacing w:val="8"/>
          <w:sz w:val="18"/>
          <w:szCs w:val="18"/>
        </w:rPr>
        <w:t>EPA内进行生产时，不同的工序可能需要的防护措施也不相同，也有同一个工序因不同产品而采取不同的防护措施，这是由成本考虑和客户要求确定，并可能随着管控体系运行不断改进的。应</w:t>
      </w:r>
      <w:proofErr w:type="gramStart"/>
      <w:r>
        <w:rPr>
          <w:rFonts w:hint="eastAsia"/>
          <w:color w:val="333333"/>
          <w:spacing w:val="8"/>
          <w:sz w:val="18"/>
          <w:szCs w:val="18"/>
        </w:rPr>
        <w:t>各实际</w:t>
      </w:r>
      <w:proofErr w:type="gramEnd"/>
      <w:r>
        <w:rPr>
          <w:rFonts w:hint="eastAsia"/>
          <w:color w:val="333333"/>
          <w:spacing w:val="8"/>
          <w:sz w:val="18"/>
          <w:szCs w:val="18"/>
        </w:rPr>
        <w:t>应用要求和需求而采用多种防护措施，防护措施将会涉及到使用的防静电物品，标准表</w:t>
      </w:r>
      <w:r>
        <w:rPr>
          <w:rFonts w:ascii="Arial" w:hAnsi="Arial" w:cs="Arial"/>
          <w:color w:val="333333"/>
          <w:spacing w:val="8"/>
          <w:sz w:val="18"/>
          <w:szCs w:val="18"/>
        </w:rPr>
        <w:t>3</w:t>
      </w:r>
      <w:r>
        <w:rPr>
          <w:rFonts w:hint="eastAsia"/>
          <w:color w:val="333333"/>
          <w:spacing w:val="8"/>
          <w:sz w:val="18"/>
          <w:szCs w:val="18"/>
        </w:rPr>
        <w:t>中列出了一些可供选用的防静电物品，如果工厂使用了这些防静电物品，限值要求是必须满足的。如果工厂管控体系要使用某种防静电物品但限值需要超出表</w:t>
      </w:r>
      <w:r>
        <w:rPr>
          <w:rFonts w:ascii="Arial" w:hAnsi="Arial" w:cs="Arial"/>
          <w:color w:val="333333"/>
          <w:spacing w:val="8"/>
          <w:sz w:val="18"/>
          <w:szCs w:val="18"/>
        </w:rPr>
        <w:t>3</w:t>
      </w:r>
      <w:r>
        <w:rPr>
          <w:rFonts w:hint="eastAsia"/>
          <w:color w:val="333333"/>
          <w:spacing w:val="8"/>
          <w:sz w:val="18"/>
          <w:szCs w:val="18"/>
        </w:rPr>
        <w:t>中的限值要求，管控体系文件中必须按</w:t>
      </w:r>
      <w:r>
        <w:rPr>
          <w:rFonts w:ascii="Arial" w:hAnsi="Arial" w:cs="Arial"/>
          <w:color w:val="333333"/>
          <w:spacing w:val="8"/>
          <w:sz w:val="18"/>
          <w:szCs w:val="18"/>
        </w:rPr>
        <w:t>5.1.3</w:t>
      </w:r>
      <w:r w:rsidR="00B66BAA">
        <w:rPr>
          <w:rFonts w:hint="eastAsia"/>
          <w:color w:val="333333"/>
          <w:spacing w:val="8"/>
          <w:sz w:val="18"/>
          <w:szCs w:val="18"/>
        </w:rPr>
        <w:t>要求明确适用性调整，</w:t>
      </w:r>
      <w:r>
        <w:rPr>
          <w:rFonts w:hint="eastAsia"/>
          <w:color w:val="333333"/>
          <w:spacing w:val="8"/>
          <w:sz w:val="18"/>
          <w:szCs w:val="18"/>
        </w:rPr>
        <w:t>在实施过程中一般都建议此处限值的适用性调整非必要情况下不做调整，需要理论和验证数据来支撑结论。本标准表</w:t>
      </w:r>
      <w:r>
        <w:rPr>
          <w:rFonts w:ascii="Arial" w:hAnsi="Arial" w:cs="Arial"/>
          <w:color w:val="333333"/>
          <w:spacing w:val="8"/>
          <w:sz w:val="18"/>
          <w:szCs w:val="18"/>
        </w:rPr>
        <w:t>3</w:t>
      </w:r>
      <w:r>
        <w:rPr>
          <w:rFonts w:hint="eastAsia"/>
          <w:color w:val="333333"/>
          <w:spacing w:val="8"/>
          <w:sz w:val="18"/>
          <w:szCs w:val="18"/>
        </w:rPr>
        <w:t>比</w:t>
      </w:r>
      <w:r>
        <w:rPr>
          <w:rFonts w:ascii="Arial" w:hAnsi="Arial" w:cs="Arial"/>
          <w:color w:val="333333"/>
          <w:spacing w:val="8"/>
          <w:sz w:val="18"/>
          <w:szCs w:val="18"/>
        </w:rPr>
        <w:t>ESD S20.20-2014</w:t>
      </w:r>
      <w:r>
        <w:rPr>
          <w:rFonts w:hint="eastAsia"/>
          <w:color w:val="333333"/>
          <w:spacing w:val="8"/>
          <w:sz w:val="18"/>
          <w:szCs w:val="18"/>
        </w:rPr>
        <w:t>标准表</w:t>
      </w:r>
      <w:r>
        <w:rPr>
          <w:rFonts w:ascii="Arial" w:hAnsi="Arial" w:cs="Arial"/>
          <w:color w:val="333333"/>
          <w:spacing w:val="8"/>
          <w:sz w:val="18"/>
          <w:szCs w:val="18"/>
        </w:rPr>
        <w:t>3</w:t>
      </w:r>
      <w:r>
        <w:rPr>
          <w:rFonts w:hint="eastAsia"/>
          <w:color w:val="333333"/>
          <w:spacing w:val="8"/>
          <w:sz w:val="18"/>
          <w:szCs w:val="18"/>
        </w:rPr>
        <w:t>中的防静电物品要少（可接地防静电服系统、腕带监控报警器、焊接</w:t>
      </w:r>
      <w:r>
        <w:rPr>
          <w:rFonts w:ascii="Arial" w:hAnsi="Arial" w:cs="Arial"/>
          <w:color w:val="333333"/>
          <w:spacing w:val="8"/>
          <w:sz w:val="18"/>
          <w:szCs w:val="18"/>
        </w:rPr>
        <w:t>/</w:t>
      </w:r>
      <w:r>
        <w:rPr>
          <w:rFonts w:hint="eastAsia"/>
          <w:color w:val="333333"/>
          <w:spacing w:val="8"/>
          <w:sz w:val="18"/>
          <w:szCs w:val="18"/>
        </w:rPr>
        <w:t>拆焊工具、脚筋带、非监测的腕带接地装置），此外本标准将工作表面、货架、移动设备</w:t>
      </w:r>
      <w:proofErr w:type="gramStart"/>
      <w:r>
        <w:rPr>
          <w:rFonts w:hint="eastAsia"/>
          <w:color w:val="333333"/>
          <w:spacing w:val="8"/>
          <w:sz w:val="18"/>
          <w:szCs w:val="18"/>
        </w:rPr>
        <w:t>做为</w:t>
      </w:r>
      <w:proofErr w:type="gramEnd"/>
      <w:r>
        <w:rPr>
          <w:rFonts w:hint="eastAsia"/>
          <w:color w:val="333333"/>
          <w:spacing w:val="8"/>
          <w:sz w:val="18"/>
          <w:szCs w:val="18"/>
        </w:rPr>
        <w:t>一类项目</w:t>
      </w:r>
      <w:proofErr w:type="gramStart"/>
      <w:r>
        <w:rPr>
          <w:rFonts w:hint="eastAsia"/>
          <w:color w:val="333333"/>
          <w:spacing w:val="8"/>
          <w:sz w:val="18"/>
          <w:szCs w:val="18"/>
        </w:rPr>
        <w:t>同方法</w:t>
      </w:r>
      <w:proofErr w:type="gramEnd"/>
      <w:r>
        <w:rPr>
          <w:rFonts w:hint="eastAsia"/>
          <w:color w:val="333333"/>
          <w:spacing w:val="8"/>
          <w:sz w:val="18"/>
          <w:szCs w:val="18"/>
        </w:rPr>
        <w:t>同限值要求。</w:t>
      </w:r>
    </w:p>
    <w:p w:rsidR="0096205A" w:rsidRPr="00192E32" w:rsidRDefault="00192E32" w:rsidP="00192E32">
      <w:pPr>
        <w:pStyle w:val="a3"/>
        <w:shd w:val="clear" w:color="auto" w:fill="FFFFFF"/>
        <w:spacing w:before="0" w:beforeAutospacing="0" w:after="0" w:afterAutospacing="0"/>
        <w:ind w:firstLine="420"/>
        <w:jc w:val="center"/>
        <w:rPr>
          <w:rFonts w:asciiTheme="majorEastAsia" w:eastAsiaTheme="majorEastAsia" w:hAnsiTheme="majorEastAsia" w:hint="eastAsia"/>
          <w:color w:val="333333"/>
          <w:spacing w:val="8"/>
          <w:sz w:val="26"/>
          <w:szCs w:val="26"/>
        </w:rPr>
      </w:pPr>
      <w:r w:rsidRPr="0096205A">
        <w:rPr>
          <w:rFonts w:asciiTheme="majorEastAsia" w:eastAsiaTheme="majorEastAsia" w:hAnsiTheme="majorEastAsia" w:hint="eastAsia"/>
          <w:color w:val="333333"/>
          <w:spacing w:val="8"/>
          <w:sz w:val="26"/>
          <w:szCs w:val="26"/>
        </w:rPr>
        <w:t>表</w:t>
      </w:r>
      <w:r>
        <w:rPr>
          <w:rFonts w:asciiTheme="majorEastAsia" w:eastAsiaTheme="majorEastAsia" w:hAnsiTheme="majorEastAsia"/>
          <w:color w:val="333333"/>
          <w:spacing w:val="8"/>
          <w:sz w:val="26"/>
          <w:szCs w:val="26"/>
        </w:rPr>
        <w:t>3</w:t>
      </w:r>
      <w:r w:rsidRPr="0096205A">
        <w:rPr>
          <w:rFonts w:asciiTheme="majorEastAsia" w:eastAsiaTheme="majorEastAsia" w:hAnsiTheme="majorEastAsia" w:hint="eastAsia"/>
          <w:color w:val="333333"/>
          <w:spacing w:val="8"/>
          <w:sz w:val="26"/>
          <w:szCs w:val="26"/>
        </w:rPr>
        <w:t xml:space="preserve"> </w:t>
      </w:r>
      <w:r>
        <w:rPr>
          <w:rFonts w:asciiTheme="majorEastAsia" w:eastAsiaTheme="majorEastAsia" w:hAnsiTheme="majorEastAsia"/>
          <w:color w:val="333333"/>
          <w:spacing w:val="8"/>
          <w:sz w:val="26"/>
          <w:szCs w:val="26"/>
        </w:rPr>
        <w:t>–</w:t>
      </w:r>
      <w:r w:rsidRPr="0096205A">
        <w:rPr>
          <w:rFonts w:asciiTheme="majorEastAsia" w:eastAsiaTheme="majorEastAsia" w:hAnsiTheme="majorEastAsia" w:hint="eastAsia"/>
          <w:color w:val="333333"/>
          <w:spacing w:val="8"/>
          <w:sz w:val="26"/>
          <w:szCs w:val="26"/>
        </w:rPr>
        <w:t xml:space="preserve"> </w:t>
      </w:r>
      <w:r>
        <w:rPr>
          <w:rFonts w:asciiTheme="majorEastAsia" w:eastAsiaTheme="majorEastAsia" w:hAnsiTheme="majorEastAsia" w:hint="eastAsia"/>
          <w:color w:val="333333"/>
          <w:spacing w:val="8"/>
          <w:sz w:val="26"/>
          <w:szCs w:val="26"/>
        </w:rPr>
        <w:t>静电放电保护区防静电控制物</w:t>
      </w:r>
    </w:p>
    <w:tbl>
      <w:tblPr>
        <w:tblStyle w:val="a5"/>
        <w:tblW w:w="9793" w:type="dxa"/>
        <w:jc w:val="center"/>
        <w:tblLook w:val="04A0" w:firstRow="1" w:lastRow="0" w:firstColumn="1" w:lastColumn="0" w:noHBand="0" w:noVBand="1"/>
      </w:tblPr>
      <w:tblGrid>
        <w:gridCol w:w="846"/>
        <w:gridCol w:w="1650"/>
        <w:gridCol w:w="1937"/>
        <w:gridCol w:w="2092"/>
        <w:gridCol w:w="1708"/>
        <w:gridCol w:w="1560"/>
      </w:tblGrid>
      <w:tr w:rsidR="0005014B" w:rsidTr="003C086B">
        <w:trPr>
          <w:trHeight w:val="352"/>
          <w:jc w:val="center"/>
        </w:trPr>
        <w:tc>
          <w:tcPr>
            <w:tcW w:w="846" w:type="dxa"/>
            <w:vMerge w:val="restart"/>
            <w:vAlign w:val="center"/>
          </w:tcPr>
          <w:p w:rsidR="0005014B" w:rsidRPr="0005014B" w:rsidRDefault="0005014B" w:rsidP="0042622C">
            <w:pPr>
              <w:pStyle w:val="a3"/>
              <w:spacing w:before="0" w:after="0"/>
              <w:jc w:val="both"/>
              <w:rPr>
                <w:rFonts w:asciiTheme="majorEastAsia" w:eastAsiaTheme="majorEastAsia" w:hAnsiTheme="majorEastAsia" w:hint="eastAsia"/>
                <w:color w:val="333333"/>
                <w:spacing w:val="8"/>
                <w:sz w:val="26"/>
                <w:szCs w:val="26"/>
              </w:rPr>
            </w:pPr>
            <w:r w:rsidRPr="0005014B">
              <w:rPr>
                <w:rFonts w:asciiTheme="majorEastAsia" w:eastAsiaTheme="majorEastAsia" w:hAnsiTheme="majorEastAsia" w:hint="eastAsia"/>
                <w:color w:val="333333"/>
                <w:spacing w:val="8"/>
                <w:sz w:val="20"/>
                <w:szCs w:val="20"/>
                <w:shd w:val="clear" w:color="auto" w:fill="FFFFFF"/>
              </w:rPr>
              <w:t>表</w:t>
            </w:r>
            <w:r w:rsidRPr="0005014B">
              <w:rPr>
                <w:rFonts w:asciiTheme="majorEastAsia" w:eastAsiaTheme="majorEastAsia" w:hAnsiTheme="majorEastAsia" w:cs="Arial"/>
                <w:color w:val="333333"/>
                <w:spacing w:val="8"/>
                <w:sz w:val="20"/>
                <w:szCs w:val="20"/>
                <w:shd w:val="clear" w:color="auto" w:fill="FFFFFF"/>
              </w:rPr>
              <w:t>3-EPA</w:t>
            </w:r>
            <w:r w:rsidRPr="0005014B">
              <w:rPr>
                <w:rFonts w:asciiTheme="majorEastAsia" w:eastAsiaTheme="majorEastAsia" w:hAnsiTheme="majorEastAsia" w:hint="eastAsia"/>
                <w:color w:val="333333"/>
                <w:spacing w:val="8"/>
                <w:sz w:val="20"/>
                <w:szCs w:val="20"/>
                <w:shd w:val="clear" w:color="auto" w:fill="FFFFFF"/>
              </w:rPr>
              <w:t>内防静电物品</w:t>
            </w:r>
          </w:p>
        </w:tc>
        <w:tc>
          <w:tcPr>
            <w:tcW w:w="1650" w:type="dxa"/>
            <w:vMerge w:val="restart"/>
            <w:vAlign w:val="center"/>
          </w:tcPr>
          <w:p w:rsidR="0005014B" w:rsidRDefault="008170F6" w:rsidP="0042622C">
            <w:pPr>
              <w:pStyle w:val="a3"/>
              <w:spacing w:before="0" w:beforeAutospacing="0" w:after="0" w:afterAutospacing="0"/>
              <w:jc w:val="center"/>
              <w:rPr>
                <w:rFonts w:ascii="Microsoft YaHei UI" w:eastAsia="Microsoft YaHei UI" w:hAnsi="Microsoft YaHei UI" w:hint="eastAsia"/>
                <w:color w:val="333333"/>
                <w:spacing w:val="8"/>
                <w:sz w:val="26"/>
                <w:szCs w:val="26"/>
              </w:rPr>
            </w:pPr>
            <w:r>
              <w:rPr>
                <w:rFonts w:hint="eastAsia"/>
                <w:color w:val="333333"/>
                <w:spacing w:val="8"/>
                <w:sz w:val="18"/>
                <w:szCs w:val="18"/>
                <w:shd w:val="clear" w:color="auto" w:fill="FFFFFF"/>
              </w:rPr>
              <w:t>防静电物品名称</w:t>
            </w:r>
          </w:p>
        </w:tc>
        <w:tc>
          <w:tcPr>
            <w:tcW w:w="4029" w:type="dxa"/>
            <w:gridSpan w:val="2"/>
            <w:vAlign w:val="center"/>
          </w:tcPr>
          <w:p w:rsidR="0005014B" w:rsidRDefault="008170F6" w:rsidP="0042622C">
            <w:pPr>
              <w:pStyle w:val="a3"/>
              <w:spacing w:before="0" w:beforeAutospacing="0" w:after="0" w:afterAutospacing="0"/>
              <w:jc w:val="center"/>
              <w:rPr>
                <w:rFonts w:ascii="Microsoft YaHei UI" w:eastAsia="Microsoft YaHei UI" w:hAnsi="Microsoft YaHei UI" w:hint="eastAsia"/>
                <w:color w:val="333333"/>
                <w:spacing w:val="8"/>
                <w:sz w:val="26"/>
                <w:szCs w:val="26"/>
              </w:rPr>
            </w:pPr>
            <w:r>
              <w:rPr>
                <w:rFonts w:hint="eastAsia"/>
                <w:color w:val="333333"/>
                <w:spacing w:val="8"/>
                <w:sz w:val="18"/>
                <w:szCs w:val="18"/>
                <w:shd w:val="clear" w:color="auto" w:fill="FFFFFF"/>
              </w:rPr>
              <w:t>产品认可（a）</w:t>
            </w:r>
          </w:p>
        </w:tc>
        <w:tc>
          <w:tcPr>
            <w:tcW w:w="3268" w:type="dxa"/>
            <w:gridSpan w:val="2"/>
            <w:vAlign w:val="center"/>
          </w:tcPr>
          <w:p w:rsidR="0005014B" w:rsidRDefault="008170F6" w:rsidP="0042622C">
            <w:pPr>
              <w:pStyle w:val="a3"/>
              <w:spacing w:before="0" w:beforeAutospacing="0" w:after="0" w:afterAutospacing="0"/>
              <w:jc w:val="center"/>
              <w:rPr>
                <w:rFonts w:ascii="Microsoft YaHei UI" w:eastAsia="Microsoft YaHei UI" w:hAnsi="Microsoft YaHei UI" w:hint="eastAsia"/>
                <w:color w:val="333333"/>
                <w:spacing w:val="8"/>
                <w:sz w:val="26"/>
                <w:szCs w:val="26"/>
              </w:rPr>
            </w:pPr>
            <w:r>
              <w:rPr>
                <w:rFonts w:hint="eastAsia"/>
                <w:color w:val="333333"/>
                <w:spacing w:val="8"/>
                <w:sz w:val="18"/>
                <w:szCs w:val="18"/>
                <w:shd w:val="clear" w:color="auto" w:fill="FFFFFF"/>
              </w:rPr>
              <w:t>符合性验证(b)</w:t>
            </w:r>
          </w:p>
        </w:tc>
      </w:tr>
      <w:tr w:rsidR="008170F6" w:rsidTr="003C086B">
        <w:trPr>
          <w:trHeight w:val="352"/>
          <w:jc w:val="center"/>
        </w:trPr>
        <w:tc>
          <w:tcPr>
            <w:tcW w:w="846" w:type="dxa"/>
            <w:vMerge/>
            <w:vAlign w:val="center"/>
          </w:tcPr>
          <w:p w:rsidR="008170F6" w:rsidRDefault="008170F6" w:rsidP="008170F6">
            <w:pPr>
              <w:pStyle w:val="a3"/>
              <w:spacing w:before="0" w:after="0"/>
              <w:jc w:val="both"/>
              <w:rPr>
                <w:rFonts w:ascii="Microsoft YaHei UI" w:eastAsia="Microsoft YaHei UI" w:hAnsi="Microsoft YaHei UI" w:hint="eastAsia"/>
                <w:color w:val="333333"/>
                <w:spacing w:val="8"/>
                <w:sz w:val="26"/>
                <w:szCs w:val="26"/>
              </w:rPr>
            </w:pPr>
          </w:p>
        </w:tc>
        <w:tc>
          <w:tcPr>
            <w:tcW w:w="1650" w:type="dxa"/>
            <w:vMerge/>
            <w:vAlign w:val="center"/>
          </w:tcPr>
          <w:p w:rsidR="008170F6" w:rsidRDefault="008170F6" w:rsidP="008170F6">
            <w:pPr>
              <w:pStyle w:val="a3"/>
              <w:spacing w:before="0" w:beforeAutospacing="0" w:after="0" w:afterAutospacing="0"/>
              <w:jc w:val="center"/>
              <w:rPr>
                <w:rFonts w:ascii="Microsoft YaHei UI" w:eastAsia="Microsoft YaHei UI" w:hAnsi="Microsoft YaHei UI" w:hint="eastAsia"/>
                <w:color w:val="333333"/>
                <w:spacing w:val="8"/>
                <w:sz w:val="26"/>
                <w:szCs w:val="26"/>
              </w:rPr>
            </w:pPr>
          </w:p>
        </w:tc>
        <w:tc>
          <w:tcPr>
            <w:tcW w:w="1937" w:type="dxa"/>
            <w:vAlign w:val="center"/>
          </w:tcPr>
          <w:p w:rsidR="008170F6" w:rsidRDefault="008170F6" w:rsidP="008170F6">
            <w:pPr>
              <w:pStyle w:val="a3"/>
              <w:wordWrap w:val="0"/>
              <w:spacing w:before="0" w:beforeAutospacing="0" w:after="0" w:afterAutospacing="0"/>
              <w:jc w:val="both"/>
              <w:rPr>
                <w:rFonts w:ascii="Microsoft YaHei UI" w:eastAsia="Microsoft YaHei UI" w:hAnsi="Microsoft YaHei UI"/>
                <w:color w:val="333333"/>
                <w:spacing w:val="8"/>
                <w:sz w:val="26"/>
                <w:szCs w:val="26"/>
              </w:rPr>
            </w:pPr>
            <w:r>
              <w:rPr>
                <w:rFonts w:hint="eastAsia"/>
                <w:color w:val="333333"/>
                <w:spacing w:val="8"/>
                <w:sz w:val="18"/>
                <w:szCs w:val="18"/>
              </w:rPr>
              <w:t>测试方法</w:t>
            </w:r>
          </w:p>
        </w:tc>
        <w:tc>
          <w:tcPr>
            <w:tcW w:w="2092" w:type="dxa"/>
            <w:vAlign w:val="center"/>
          </w:tcPr>
          <w:p w:rsidR="008170F6" w:rsidRDefault="008170F6" w:rsidP="008170F6">
            <w:pPr>
              <w:pStyle w:val="a3"/>
              <w:wordWrap w:val="0"/>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限值要求 (c)</w:t>
            </w:r>
          </w:p>
        </w:tc>
        <w:tc>
          <w:tcPr>
            <w:tcW w:w="1708" w:type="dxa"/>
            <w:vAlign w:val="center"/>
          </w:tcPr>
          <w:p w:rsidR="008170F6" w:rsidRDefault="008170F6" w:rsidP="008170F6">
            <w:pPr>
              <w:pStyle w:val="a3"/>
              <w:wordWrap w:val="0"/>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测试方法（基于）</w:t>
            </w:r>
          </w:p>
        </w:tc>
        <w:tc>
          <w:tcPr>
            <w:tcW w:w="1560" w:type="dxa"/>
            <w:vAlign w:val="center"/>
          </w:tcPr>
          <w:p w:rsidR="008170F6" w:rsidRDefault="008170F6" w:rsidP="008170F6">
            <w:pPr>
              <w:pStyle w:val="a3"/>
              <w:wordWrap w:val="0"/>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限值要求(c)</w:t>
            </w:r>
          </w:p>
        </w:tc>
      </w:tr>
      <w:tr w:rsidR="008170F6" w:rsidTr="003C086B">
        <w:trPr>
          <w:trHeight w:val="352"/>
          <w:jc w:val="center"/>
        </w:trPr>
        <w:tc>
          <w:tcPr>
            <w:tcW w:w="846" w:type="dxa"/>
            <w:vMerge/>
            <w:vAlign w:val="center"/>
          </w:tcPr>
          <w:p w:rsidR="008170F6" w:rsidRDefault="008170F6" w:rsidP="008170F6">
            <w:pPr>
              <w:pStyle w:val="a3"/>
              <w:spacing w:before="0" w:beforeAutospacing="0" w:after="0" w:afterAutospacing="0"/>
              <w:jc w:val="both"/>
              <w:rPr>
                <w:rFonts w:hint="eastAsia"/>
                <w:color w:val="333333"/>
                <w:spacing w:val="8"/>
                <w:sz w:val="18"/>
                <w:szCs w:val="18"/>
                <w:shd w:val="clear" w:color="auto" w:fill="FFFFFF"/>
              </w:rPr>
            </w:pPr>
          </w:p>
        </w:tc>
        <w:tc>
          <w:tcPr>
            <w:tcW w:w="1650" w:type="dxa"/>
            <w:vAlign w:val="center"/>
          </w:tcPr>
          <w:p w:rsidR="008170F6" w:rsidRDefault="008170F6" w:rsidP="008170F6">
            <w:pPr>
              <w:pStyle w:val="a3"/>
              <w:spacing w:before="0" w:beforeAutospacing="0" w:after="0" w:afterAutospacing="0"/>
              <w:rPr>
                <w:rFonts w:ascii="Microsoft YaHei UI" w:eastAsia="Microsoft YaHei UI" w:hAnsi="Microsoft YaHei UI" w:hint="eastAsia"/>
                <w:color w:val="333333"/>
                <w:spacing w:val="8"/>
                <w:sz w:val="26"/>
                <w:szCs w:val="26"/>
              </w:rPr>
            </w:pPr>
            <w:r>
              <w:rPr>
                <w:rFonts w:hint="eastAsia"/>
                <w:color w:val="333333"/>
                <w:spacing w:val="8"/>
                <w:sz w:val="18"/>
                <w:szCs w:val="18"/>
                <w:shd w:val="clear" w:color="auto" w:fill="FFFFFF"/>
              </w:rPr>
              <w:t>工</w:t>
            </w:r>
            <w:r>
              <w:rPr>
                <w:rFonts w:ascii="Arial" w:hAnsi="Arial" w:cs="Arial"/>
                <w:color w:val="333333"/>
                <w:spacing w:val="8"/>
                <w:sz w:val="18"/>
                <w:szCs w:val="18"/>
                <w:shd w:val="clear" w:color="auto" w:fill="FFFFFF"/>
              </w:rPr>
              <w:t>作表面，</w:t>
            </w:r>
            <w:r>
              <w:rPr>
                <w:rFonts w:hint="eastAsia"/>
                <w:color w:val="333333"/>
                <w:spacing w:val="8"/>
                <w:sz w:val="18"/>
                <w:szCs w:val="18"/>
                <w:shd w:val="clear" w:color="auto" w:fill="FFFFFF"/>
              </w:rPr>
              <w:t>货</w:t>
            </w:r>
            <w:r>
              <w:rPr>
                <w:rFonts w:ascii="Arial" w:hAnsi="Arial" w:cs="Arial"/>
                <w:color w:val="333333"/>
                <w:spacing w:val="8"/>
                <w:sz w:val="18"/>
                <w:szCs w:val="18"/>
                <w:shd w:val="clear" w:color="auto" w:fill="FFFFFF"/>
              </w:rPr>
              <w:t>架</w:t>
            </w:r>
            <w:r>
              <w:rPr>
                <w:rFonts w:hint="eastAsia"/>
                <w:color w:val="333333"/>
                <w:spacing w:val="8"/>
                <w:sz w:val="18"/>
                <w:szCs w:val="18"/>
                <w:shd w:val="clear" w:color="auto" w:fill="FFFFFF"/>
              </w:rPr>
              <w:t>，</w:t>
            </w:r>
            <w:r>
              <w:rPr>
                <w:rFonts w:ascii="Arial" w:hAnsi="Arial" w:cs="Arial"/>
                <w:color w:val="333333"/>
                <w:spacing w:val="8"/>
                <w:sz w:val="18"/>
                <w:szCs w:val="18"/>
                <w:shd w:val="clear" w:color="auto" w:fill="FFFFFF"/>
              </w:rPr>
              <w:t>移动设备</w:t>
            </w:r>
            <w:r>
              <w:rPr>
                <w:rFonts w:hint="eastAsia"/>
                <w:color w:val="333333"/>
                <w:spacing w:val="8"/>
                <w:sz w:val="18"/>
                <w:szCs w:val="18"/>
                <w:shd w:val="clear" w:color="auto" w:fill="FFFFFF"/>
              </w:rPr>
              <w:t> (g)</w:t>
            </w:r>
          </w:p>
        </w:tc>
        <w:tc>
          <w:tcPr>
            <w:tcW w:w="1937" w:type="dxa"/>
            <w:vAlign w:val="center"/>
          </w:tcPr>
          <w:p w:rsidR="008170F6" w:rsidRDefault="008170F6" w:rsidP="008170F6">
            <w:pPr>
              <w:pStyle w:val="a3"/>
              <w:wordWrap w:val="0"/>
              <w:spacing w:before="0" w:beforeAutospacing="0" w:after="0" w:afterAutospacing="0"/>
              <w:jc w:val="both"/>
              <w:rPr>
                <w:rFonts w:ascii="Microsoft YaHei UI" w:eastAsia="Microsoft YaHei UI" w:hAnsi="Microsoft YaHei UI"/>
                <w:color w:val="333333"/>
                <w:spacing w:val="8"/>
                <w:sz w:val="26"/>
                <w:szCs w:val="26"/>
              </w:rPr>
            </w:pPr>
            <w:r>
              <w:rPr>
                <w:rFonts w:hint="eastAsia"/>
                <w:color w:val="333333"/>
                <w:spacing w:val="8"/>
                <w:sz w:val="18"/>
                <w:szCs w:val="18"/>
              </w:rPr>
              <w:t>IEC 61340-2-3</w:t>
            </w:r>
          </w:p>
        </w:tc>
        <w:tc>
          <w:tcPr>
            <w:tcW w:w="2092" w:type="dxa"/>
            <w:vAlign w:val="center"/>
          </w:tcPr>
          <w:p w:rsidR="008170F6" w:rsidRDefault="008170F6" w:rsidP="008170F6">
            <w:pPr>
              <w:pStyle w:val="a3"/>
              <w:wordWrap w:val="0"/>
              <w:spacing w:before="0" w:beforeAutospacing="0" w:after="0" w:afterAutospacing="0"/>
              <w:jc w:val="both"/>
              <w:rPr>
                <w:rFonts w:ascii="Microsoft YaHei UI" w:eastAsia="Microsoft YaHei UI" w:hAnsi="Microsoft YaHei UI" w:hint="eastAsia"/>
                <w:color w:val="333333"/>
                <w:spacing w:val="8"/>
                <w:sz w:val="26"/>
                <w:szCs w:val="26"/>
              </w:rPr>
            </w:pPr>
            <w:proofErr w:type="spellStart"/>
            <w:r>
              <w:rPr>
                <w:rFonts w:hint="eastAsia"/>
                <w:color w:val="333333"/>
                <w:spacing w:val="8"/>
                <w:sz w:val="18"/>
                <w:szCs w:val="18"/>
              </w:rPr>
              <w:t>Rgp</w:t>
            </w:r>
            <w:proofErr w:type="spellEnd"/>
            <w:r>
              <w:rPr>
                <w:rFonts w:ascii="Arial" w:eastAsia="Microsoft YaHei UI" w:hAnsi="Arial" w:cs="Arial"/>
                <w:color w:val="333333"/>
                <w:spacing w:val="8"/>
                <w:sz w:val="18"/>
                <w:szCs w:val="18"/>
              </w:rPr>
              <w:t>&lt;</w:t>
            </w:r>
            <w:r>
              <w:rPr>
                <w:rFonts w:hint="eastAsia"/>
                <w:color w:val="333333"/>
                <w:spacing w:val="8"/>
                <w:sz w:val="18"/>
                <w:szCs w:val="18"/>
              </w:rPr>
              <w:t>1</w:t>
            </w:r>
            <w:r>
              <w:rPr>
                <w:rFonts w:ascii="Arial" w:eastAsia="Microsoft YaHei UI" w:hAnsi="Arial" w:cs="Arial"/>
                <w:color w:val="333333"/>
                <w:spacing w:val="8"/>
                <w:sz w:val="18"/>
                <w:szCs w:val="18"/>
              </w:rPr>
              <w:t>×</w:t>
            </w:r>
            <w:r>
              <w:rPr>
                <w:rFonts w:hint="eastAsia"/>
                <w:color w:val="333333"/>
                <w:spacing w:val="8"/>
                <w:sz w:val="18"/>
                <w:szCs w:val="18"/>
              </w:rPr>
              <w:t>10e9</w:t>
            </w:r>
            <w:r>
              <w:rPr>
                <w:rFonts w:ascii="Arial" w:eastAsia="Microsoft YaHei UI" w:hAnsi="Arial" w:cs="Arial"/>
                <w:color w:val="333333"/>
                <w:spacing w:val="8"/>
                <w:sz w:val="18"/>
                <w:szCs w:val="18"/>
              </w:rPr>
              <w:t>Ω</w:t>
            </w:r>
          </w:p>
          <w:p w:rsidR="008170F6" w:rsidRDefault="008170F6" w:rsidP="008170F6">
            <w:pPr>
              <w:pStyle w:val="a3"/>
              <w:wordWrap w:val="0"/>
              <w:spacing w:before="0" w:beforeAutospacing="0" w:after="0" w:afterAutospacing="0"/>
              <w:jc w:val="both"/>
              <w:rPr>
                <w:rFonts w:ascii="Microsoft YaHei UI" w:eastAsia="Microsoft YaHei UI" w:hAnsi="Microsoft YaHei UI" w:hint="eastAsia"/>
                <w:color w:val="333333"/>
                <w:spacing w:val="8"/>
                <w:sz w:val="26"/>
                <w:szCs w:val="26"/>
              </w:rPr>
            </w:pPr>
            <w:proofErr w:type="spellStart"/>
            <w:r>
              <w:rPr>
                <w:rFonts w:hint="eastAsia"/>
                <w:color w:val="333333"/>
                <w:spacing w:val="8"/>
                <w:sz w:val="18"/>
                <w:szCs w:val="18"/>
              </w:rPr>
              <w:t>Rp</w:t>
            </w:r>
            <w:proofErr w:type="spellEnd"/>
            <w:r>
              <w:rPr>
                <w:rFonts w:hint="eastAsia"/>
                <w:color w:val="333333"/>
                <w:spacing w:val="8"/>
                <w:sz w:val="18"/>
                <w:szCs w:val="18"/>
              </w:rPr>
              <w:t>-p</w:t>
            </w:r>
            <w:r>
              <w:rPr>
                <w:rFonts w:ascii="Arial" w:eastAsia="Microsoft YaHei UI" w:hAnsi="Arial" w:cs="Arial"/>
                <w:color w:val="333333"/>
                <w:spacing w:val="8"/>
                <w:sz w:val="18"/>
                <w:szCs w:val="18"/>
              </w:rPr>
              <w:t>&lt;</w:t>
            </w:r>
            <w:r>
              <w:rPr>
                <w:rFonts w:hint="eastAsia"/>
                <w:color w:val="333333"/>
                <w:spacing w:val="8"/>
                <w:sz w:val="18"/>
                <w:szCs w:val="18"/>
              </w:rPr>
              <w:t>1</w:t>
            </w:r>
            <w:r>
              <w:rPr>
                <w:rFonts w:ascii="Arial" w:eastAsia="Microsoft YaHei UI" w:hAnsi="Arial" w:cs="Arial"/>
                <w:color w:val="333333"/>
                <w:spacing w:val="8"/>
                <w:sz w:val="18"/>
                <w:szCs w:val="18"/>
              </w:rPr>
              <w:t>×</w:t>
            </w:r>
            <w:r>
              <w:rPr>
                <w:rFonts w:hint="eastAsia"/>
                <w:color w:val="333333"/>
                <w:spacing w:val="8"/>
                <w:sz w:val="18"/>
                <w:szCs w:val="18"/>
              </w:rPr>
              <w:t>10e9</w:t>
            </w:r>
            <w:r>
              <w:rPr>
                <w:rFonts w:ascii="Arial" w:eastAsia="Microsoft YaHei UI" w:hAnsi="Arial" w:cs="Arial"/>
                <w:color w:val="333333"/>
                <w:spacing w:val="8"/>
                <w:sz w:val="18"/>
                <w:szCs w:val="18"/>
              </w:rPr>
              <w:t>Ω</w:t>
            </w:r>
            <w:r>
              <w:rPr>
                <w:rFonts w:hint="eastAsia"/>
                <w:color w:val="333333"/>
                <w:spacing w:val="8"/>
                <w:sz w:val="18"/>
                <w:szCs w:val="18"/>
              </w:rPr>
              <w:t> (f)</w:t>
            </w:r>
          </w:p>
        </w:tc>
        <w:tc>
          <w:tcPr>
            <w:tcW w:w="1708" w:type="dxa"/>
            <w:vAlign w:val="center"/>
          </w:tcPr>
          <w:p w:rsidR="008170F6" w:rsidRDefault="008170F6" w:rsidP="008170F6">
            <w:pPr>
              <w:pStyle w:val="a3"/>
              <w:wordWrap w:val="0"/>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IEC 61340-2-3</w:t>
            </w:r>
          </w:p>
        </w:tc>
        <w:tc>
          <w:tcPr>
            <w:tcW w:w="1560" w:type="dxa"/>
            <w:vAlign w:val="center"/>
          </w:tcPr>
          <w:p w:rsidR="008170F6" w:rsidRDefault="008170F6" w:rsidP="008170F6">
            <w:pPr>
              <w:pStyle w:val="a3"/>
              <w:wordWrap w:val="0"/>
              <w:spacing w:before="0" w:beforeAutospacing="0" w:after="0" w:afterAutospacing="0"/>
              <w:jc w:val="both"/>
              <w:rPr>
                <w:rFonts w:ascii="Microsoft YaHei UI" w:eastAsia="Microsoft YaHei UI" w:hAnsi="Microsoft YaHei UI" w:hint="eastAsia"/>
                <w:color w:val="333333"/>
                <w:spacing w:val="8"/>
                <w:sz w:val="26"/>
                <w:szCs w:val="26"/>
              </w:rPr>
            </w:pPr>
            <w:proofErr w:type="spellStart"/>
            <w:r>
              <w:rPr>
                <w:rFonts w:hint="eastAsia"/>
                <w:color w:val="333333"/>
                <w:spacing w:val="8"/>
                <w:sz w:val="18"/>
                <w:szCs w:val="18"/>
              </w:rPr>
              <w:t>Rg</w:t>
            </w:r>
            <w:proofErr w:type="spellEnd"/>
            <w:r>
              <w:rPr>
                <w:rFonts w:ascii="Arial" w:eastAsia="Microsoft YaHei UI" w:hAnsi="Arial" w:cs="Arial"/>
                <w:color w:val="333333"/>
                <w:spacing w:val="8"/>
                <w:sz w:val="18"/>
                <w:szCs w:val="18"/>
              </w:rPr>
              <w:t>&lt;</w:t>
            </w:r>
            <w:r>
              <w:rPr>
                <w:rFonts w:hint="eastAsia"/>
                <w:color w:val="333333"/>
                <w:spacing w:val="8"/>
                <w:sz w:val="18"/>
                <w:szCs w:val="18"/>
              </w:rPr>
              <w:t>1</w:t>
            </w:r>
            <w:r>
              <w:rPr>
                <w:rFonts w:ascii="Arial" w:eastAsia="Microsoft YaHei UI" w:hAnsi="Arial" w:cs="Arial"/>
                <w:color w:val="333333"/>
                <w:spacing w:val="8"/>
                <w:sz w:val="18"/>
                <w:szCs w:val="18"/>
              </w:rPr>
              <w:t>×</w:t>
            </w:r>
            <w:r>
              <w:rPr>
                <w:rFonts w:hint="eastAsia"/>
                <w:color w:val="333333"/>
                <w:spacing w:val="8"/>
                <w:sz w:val="18"/>
                <w:szCs w:val="18"/>
              </w:rPr>
              <w:t>10e9</w:t>
            </w:r>
            <w:r>
              <w:rPr>
                <w:rFonts w:ascii="Arial" w:eastAsia="Microsoft YaHei UI" w:hAnsi="Arial" w:cs="Arial"/>
                <w:color w:val="333333"/>
                <w:spacing w:val="8"/>
                <w:sz w:val="18"/>
                <w:szCs w:val="18"/>
              </w:rPr>
              <w:t>Ω</w:t>
            </w:r>
          </w:p>
        </w:tc>
      </w:tr>
      <w:tr w:rsidR="008170F6" w:rsidTr="003C086B">
        <w:trPr>
          <w:trHeight w:val="352"/>
          <w:jc w:val="center"/>
        </w:trPr>
        <w:tc>
          <w:tcPr>
            <w:tcW w:w="846" w:type="dxa"/>
            <w:vMerge/>
            <w:vAlign w:val="center"/>
          </w:tcPr>
          <w:p w:rsidR="008170F6" w:rsidRDefault="008170F6" w:rsidP="0042622C">
            <w:pPr>
              <w:pStyle w:val="a3"/>
              <w:spacing w:before="0" w:beforeAutospacing="0" w:after="0" w:afterAutospacing="0"/>
              <w:jc w:val="both"/>
              <w:rPr>
                <w:rFonts w:hint="eastAsia"/>
                <w:color w:val="333333"/>
                <w:spacing w:val="8"/>
                <w:sz w:val="18"/>
                <w:szCs w:val="18"/>
                <w:shd w:val="clear" w:color="auto" w:fill="FFFFFF"/>
              </w:rPr>
            </w:pPr>
          </w:p>
        </w:tc>
        <w:tc>
          <w:tcPr>
            <w:tcW w:w="1650" w:type="dxa"/>
            <w:vAlign w:val="center"/>
          </w:tcPr>
          <w:p w:rsidR="008170F6" w:rsidRDefault="008170F6" w:rsidP="0042622C">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手</w:t>
            </w:r>
            <w:r>
              <w:rPr>
                <w:rFonts w:ascii="Arial" w:hAnsi="Arial" w:cs="Arial"/>
                <w:color w:val="333333"/>
                <w:spacing w:val="8"/>
                <w:sz w:val="18"/>
                <w:szCs w:val="18"/>
                <w:shd w:val="clear" w:color="auto" w:fill="FFFFFF"/>
              </w:rPr>
              <w:t>腕带</w:t>
            </w:r>
            <w:r>
              <w:rPr>
                <w:rFonts w:hint="eastAsia"/>
                <w:color w:val="333333"/>
                <w:spacing w:val="8"/>
                <w:sz w:val="18"/>
                <w:szCs w:val="18"/>
                <w:shd w:val="clear" w:color="auto" w:fill="FFFFFF"/>
              </w:rPr>
              <w:t>连接</w:t>
            </w:r>
            <w:r>
              <w:rPr>
                <w:rFonts w:ascii="Arial" w:hAnsi="Arial" w:cs="Arial"/>
                <w:color w:val="333333"/>
                <w:spacing w:val="8"/>
                <w:sz w:val="18"/>
                <w:szCs w:val="18"/>
                <w:shd w:val="clear" w:color="auto" w:fill="FFFFFF"/>
              </w:rPr>
              <w:t>点</w:t>
            </w:r>
          </w:p>
        </w:tc>
        <w:tc>
          <w:tcPr>
            <w:tcW w:w="1937" w:type="dxa"/>
            <w:vAlign w:val="center"/>
          </w:tcPr>
          <w:p w:rsidR="008170F6" w:rsidRDefault="008170F6" w:rsidP="0042622C">
            <w:pPr>
              <w:pStyle w:val="a3"/>
              <w:spacing w:before="0" w:beforeAutospacing="0" w:after="0" w:afterAutospacing="0"/>
              <w:jc w:val="both"/>
              <w:rPr>
                <w:rFonts w:hint="eastAsia"/>
                <w:color w:val="333333"/>
                <w:spacing w:val="8"/>
                <w:sz w:val="18"/>
                <w:szCs w:val="18"/>
                <w:shd w:val="clear" w:color="auto" w:fill="FFFFFF"/>
              </w:rPr>
            </w:pPr>
          </w:p>
        </w:tc>
        <w:tc>
          <w:tcPr>
            <w:tcW w:w="2092" w:type="dxa"/>
            <w:vAlign w:val="center"/>
          </w:tcPr>
          <w:p w:rsidR="008170F6" w:rsidRDefault="008170F6" w:rsidP="0042622C">
            <w:pPr>
              <w:pStyle w:val="a3"/>
              <w:spacing w:before="0" w:beforeAutospacing="0" w:after="0" w:afterAutospacing="0"/>
              <w:jc w:val="both"/>
              <w:rPr>
                <w:rFonts w:hint="eastAsia"/>
                <w:color w:val="333333"/>
                <w:spacing w:val="8"/>
                <w:sz w:val="18"/>
                <w:szCs w:val="18"/>
                <w:shd w:val="clear" w:color="auto" w:fill="FFFFFF"/>
              </w:rPr>
            </w:pPr>
          </w:p>
        </w:tc>
        <w:tc>
          <w:tcPr>
            <w:tcW w:w="1708" w:type="dxa"/>
            <w:vAlign w:val="center"/>
          </w:tcPr>
          <w:p w:rsidR="008170F6" w:rsidRDefault="008170F6" w:rsidP="0042622C">
            <w:pPr>
              <w:pStyle w:val="a3"/>
              <w:spacing w:before="0" w:beforeAutospacing="0" w:after="0" w:afterAutospacing="0"/>
              <w:jc w:val="both"/>
              <w:rPr>
                <w:rFonts w:hint="eastAsia"/>
                <w:color w:val="333333"/>
                <w:spacing w:val="8"/>
                <w:sz w:val="18"/>
                <w:szCs w:val="18"/>
                <w:shd w:val="clear" w:color="auto" w:fill="FFFFFF"/>
              </w:rPr>
            </w:pPr>
          </w:p>
        </w:tc>
        <w:tc>
          <w:tcPr>
            <w:tcW w:w="1560" w:type="dxa"/>
            <w:vAlign w:val="center"/>
          </w:tcPr>
          <w:p w:rsidR="008170F6" w:rsidRDefault="008170F6" w:rsidP="0042622C">
            <w:pPr>
              <w:pStyle w:val="a3"/>
              <w:spacing w:before="0" w:beforeAutospacing="0" w:after="0" w:afterAutospacing="0"/>
              <w:jc w:val="both"/>
              <w:rPr>
                <w:rFonts w:hint="eastAsia"/>
                <w:color w:val="333333"/>
                <w:spacing w:val="8"/>
                <w:sz w:val="18"/>
                <w:szCs w:val="18"/>
                <w:shd w:val="clear" w:color="auto" w:fill="FFFFFF"/>
              </w:rPr>
            </w:pPr>
            <w:proofErr w:type="spellStart"/>
            <w:r>
              <w:rPr>
                <w:rFonts w:hint="eastAsia"/>
                <w:color w:val="333333"/>
                <w:spacing w:val="8"/>
                <w:sz w:val="18"/>
                <w:szCs w:val="18"/>
                <w:shd w:val="clear" w:color="auto" w:fill="FFFFFF"/>
              </w:rPr>
              <w:t>Rg</w:t>
            </w:r>
            <w:proofErr w:type="spellEnd"/>
            <w:r>
              <w:rPr>
                <w:rFonts w:ascii="Arial" w:hAnsi="Arial" w:cs="Arial"/>
                <w:color w:val="333333"/>
                <w:spacing w:val="8"/>
                <w:sz w:val="18"/>
                <w:szCs w:val="18"/>
                <w:shd w:val="clear" w:color="auto" w:fill="FFFFFF"/>
              </w:rPr>
              <w:t>&lt;</w:t>
            </w:r>
            <w:r>
              <w:rPr>
                <w:rFonts w:hint="eastAsia"/>
                <w:color w:val="333333"/>
                <w:spacing w:val="8"/>
                <w:sz w:val="18"/>
                <w:szCs w:val="18"/>
                <w:shd w:val="clear" w:color="auto" w:fill="FFFFFF"/>
              </w:rPr>
              <w:t>5</w:t>
            </w:r>
            <w:r>
              <w:rPr>
                <w:rFonts w:ascii="Arial" w:hAnsi="Arial" w:cs="Arial"/>
                <w:color w:val="333333"/>
                <w:spacing w:val="8"/>
                <w:sz w:val="18"/>
                <w:szCs w:val="18"/>
                <w:shd w:val="clear" w:color="auto" w:fill="FFFFFF"/>
              </w:rPr>
              <w:t>×</w:t>
            </w:r>
            <w:r>
              <w:rPr>
                <w:rFonts w:hint="eastAsia"/>
                <w:color w:val="333333"/>
                <w:spacing w:val="8"/>
                <w:sz w:val="18"/>
                <w:szCs w:val="18"/>
                <w:shd w:val="clear" w:color="auto" w:fill="FFFFFF"/>
              </w:rPr>
              <w:t>10e6</w:t>
            </w:r>
            <w:r>
              <w:rPr>
                <w:rFonts w:ascii="Arial" w:hAnsi="Arial" w:cs="Arial"/>
                <w:color w:val="333333"/>
                <w:spacing w:val="8"/>
                <w:sz w:val="18"/>
                <w:szCs w:val="18"/>
                <w:shd w:val="clear" w:color="auto" w:fill="FFFFFF"/>
              </w:rPr>
              <w:t>Ω</w:t>
            </w:r>
          </w:p>
        </w:tc>
      </w:tr>
      <w:tr w:rsidR="008170F6" w:rsidTr="003C086B">
        <w:trPr>
          <w:trHeight w:val="352"/>
          <w:jc w:val="center"/>
        </w:trPr>
        <w:tc>
          <w:tcPr>
            <w:tcW w:w="846" w:type="dxa"/>
            <w:vMerge/>
            <w:vAlign w:val="center"/>
          </w:tcPr>
          <w:p w:rsidR="008170F6" w:rsidRDefault="008170F6" w:rsidP="0042622C">
            <w:pPr>
              <w:pStyle w:val="a3"/>
              <w:spacing w:before="0" w:beforeAutospacing="0" w:after="0" w:afterAutospacing="0"/>
              <w:jc w:val="both"/>
              <w:rPr>
                <w:rFonts w:hint="eastAsia"/>
                <w:color w:val="333333"/>
                <w:spacing w:val="8"/>
                <w:sz w:val="18"/>
                <w:szCs w:val="18"/>
                <w:shd w:val="clear" w:color="auto" w:fill="FFFFFF"/>
              </w:rPr>
            </w:pPr>
          </w:p>
        </w:tc>
        <w:tc>
          <w:tcPr>
            <w:tcW w:w="1650" w:type="dxa"/>
            <w:vAlign w:val="center"/>
          </w:tcPr>
          <w:p w:rsidR="008170F6" w:rsidRDefault="008170F6" w:rsidP="0042622C">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地</w:t>
            </w:r>
            <w:r>
              <w:rPr>
                <w:rFonts w:ascii="Arial" w:hAnsi="Arial" w:cs="Arial"/>
                <w:color w:val="333333"/>
                <w:spacing w:val="8"/>
                <w:sz w:val="18"/>
                <w:szCs w:val="18"/>
                <w:shd w:val="clear" w:color="auto" w:fill="FFFFFF"/>
              </w:rPr>
              <w:t>面</w:t>
            </w:r>
          </w:p>
        </w:tc>
        <w:tc>
          <w:tcPr>
            <w:tcW w:w="1937" w:type="dxa"/>
            <w:vAlign w:val="center"/>
          </w:tcPr>
          <w:p w:rsidR="008170F6" w:rsidRDefault="008170F6" w:rsidP="0042622C">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IEC61340-4-1 (</w:t>
            </w:r>
            <w:proofErr w:type="spellStart"/>
            <w:r>
              <w:rPr>
                <w:rFonts w:hint="eastAsia"/>
                <w:color w:val="333333"/>
                <w:spacing w:val="8"/>
                <w:sz w:val="18"/>
                <w:szCs w:val="18"/>
                <w:shd w:val="clear" w:color="auto" w:fill="FFFFFF"/>
              </w:rPr>
              <w:t>d,e</w:t>
            </w:r>
            <w:proofErr w:type="spellEnd"/>
            <w:r>
              <w:rPr>
                <w:rFonts w:hint="eastAsia"/>
                <w:color w:val="333333"/>
                <w:spacing w:val="8"/>
                <w:sz w:val="18"/>
                <w:szCs w:val="18"/>
                <w:shd w:val="clear" w:color="auto" w:fill="FFFFFF"/>
              </w:rPr>
              <w:t>)</w:t>
            </w:r>
          </w:p>
        </w:tc>
        <w:tc>
          <w:tcPr>
            <w:tcW w:w="2092" w:type="dxa"/>
            <w:vAlign w:val="center"/>
          </w:tcPr>
          <w:p w:rsidR="008170F6" w:rsidRDefault="008170F6" w:rsidP="0042622C">
            <w:pPr>
              <w:pStyle w:val="a3"/>
              <w:spacing w:before="0" w:beforeAutospacing="0" w:after="0" w:afterAutospacing="0"/>
              <w:jc w:val="both"/>
              <w:rPr>
                <w:rFonts w:hint="eastAsia"/>
                <w:color w:val="333333"/>
                <w:spacing w:val="8"/>
                <w:sz w:val="18"/>
                <w:szCs w:val="18"/>
                <w:shd w:val="clear" w:color="auto" w:fill="FFFFFF"/>
              </w:rPr>
            </w:pPr>
            <w:proofErr w:type="spellStart"/>
            <w:r>
              <w:rPr>
                <w:rFonts w:hint="eastAsia"/>
                <w:color w:val="333333"/>
                <w:spacing w:val="8"/>
                <w:sz w:val="18"/>
                <w:szCs w:val="18"/>
                <w:shd w:val="clear" w:color="auto" w:fill="FFFFFF"/>
              </w:rPr>
              <w:t>Rgp</w:t>
            </w:r>
            <w:proofErr w:type="spellEnd"/>
            <w:r>
              <w:rPr>
                <w:rFonts w:ascii="Arial" w:hAnsi="Arial" w:cs="Arial"/>
                <w:color w:val="333333"/>
                <w:spacing w:val="8"/>
                <w:sz w:val="18"/>
                <w:szCs w:val="18"/>
                <w:shd w:val="clear" w:color="auto" w:fill="FFFFFF"/>
              </w:rPr>
              <w:t>&lt;</w:t>
            </w:r>
            <w:r>
              <w:rPr>
                <w:rFonts w:hint="eastAsia"/>
                <w:color w:val="333333"/>
                <w:spacing w:val="8"/>
                <w:sz w:val="18"/>
                <w:szCs w:val="18"/>
                <w:shd w:val="clear" w:color="auto" w:fill="FFFFFF"/>
              </w:rPr>
              <w:t>1</w:t>
            </w:r>
            <w:r>
              <w:rPr>
                <w:rFonts w:ascii="Arial" w:hAnsi="Arial" w:cs="Arial"/>
                <w:color w:val="333333"/>
                <w:spacing w:val="8"/>
                <w:sz w:val="18"/>
                <w:szCs w:val="18"/>
                <w:shd w:val="clear" w:color="auto" w:fill="FFFFFF"/>
              </w:rPr>
              <w:t>×</w:t>
            </w:r>
            <w:r>
              <w:rPr>
                <w:rFonts w:hint="eastAsia"/>
                <w:color w:val="333333"/>
                <w:spacing w:val="8"/>
                <w:sz w:val="18"/>
                <w:szCs w:val="18"/>
                <w:shd w:val="clear" w:color="auto" w:fill="FFFFFF"/>
              </w:rPr>
              <w:t>10e9</w:t>
            </w:r>
            <w:r>
              <w:rPr>
                <w:rFonts w:ascii="Arial" w:hAnsi="Arial" w:cs="Arial"/>
                <w:color w:val="333333"/>
                <w:spacing w:val="8"/>
                <w:sz w:val="18"/>
                <w:szCs w:val="18"/>
                <w:shd w:val="clear" w:color="auto" w:fill="FFFFFF"/>
              </w:rPr>
              <w:t>Ω</w:t>
            </w:r>
          </w:p>
        </w:tc>
        <w:tc>
          <w:tcPr>
            <w:tcW w:w="1708" w:type="dxa"/>
            <w:vAlign w:val="center"/>
          </w:tcPr>
          <w:p w:rsidR="008170F6" w:rsidRDefault="008170F6" w:rsidP="0042622C">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IEC 61340-4-1</w:t>
            </w:r>
          </w:p>
        </w:tc>
        <w:tc>
          <w:tcPr>
            <w:tcW w:w="1560" w:type="dxa"/>
            <w:vAlign w:val="center"/>
          </w:tcPr>
          <w:p w:rsidR="008170F6" w:rsidRDefault="008170F6" w:rsidP="0042622C">
            <w:pPr>
              <w:pStyle w:val="a3"/>
              <w:spacing w:before="0" w:beforeAutospacing="0" w:after="0" w:afterAutospacing="0"/>
              <w:jc w:val="both"/>
              <w:rPr>
                <w:rFonts w:hint="eastAsia"/>
                <w:color w:val="333333"/>
                <w:spacing w:val="8"/>
                <w:sz w:val="18"/>
                <w:szCs w:val="18"/>
                <w:shd w:val="clear" w:color="auto" w:fill="FFFFFF"/>
              </w:rPr>
            </w:pPr>
            <w:proofErr w:type="spellStart"/>
            <w:r>
              <w:rPr>
                <w:rFonts w:hint="eastAsia"/>
                <w:color w:val="333333"/>
                <w:spacing w:val="8"/>
                <w:sz w:val="18"/>
                <w:szCs w:val="18"/>
                <w:shd w:val="clear" w:color="auto" w:fill="FFFFFF"/>
              </w:rPr>
              <w:t>Rg</w:t>
            </w:r>
            <w:proofErr w:type="spellEnd"/>
            <w:r>
              <w:rPr>
                <w:rFonts w:ascii="Arial" w:hAnsi="Arial" w:cs="Arial"/>
                <w:color w:val="333333"/>
                <w:spacing w:val="8"/>
                <w:sz w:val="18"/>
                <w:szCs w:val="18"/>
                <w:shd w:val="clear" w:color="auto" w:fill="FFFFFF"/>
              </w:rPr>
              <w:t>&lt;</w:t>
            </w:r>
            <w:r>
              <w:rPr>
                <w:rFonts w:hint="eastAsia"/>
                <w:color w:val="333333"/>
                <w:spacing w:val="8"/>
                <w:sz w:val="18"/>
                <w:szCs w:val="18"/>
                <w:shd w:val="clear" w:color="auto" w:fill="FFFFFF"/>
              </w:rPr>
              <w:t>1</w:t>
            </w:r>
            <w:r>
              <w:rPr>
                <w:rFonts w:ascii="Arial" w:hAnsi="Arial" w:cs="Arial"/>
                <w:color w:val="333333"/>
                <w:spacing w:val="8"/>
                <w:sz w:val="18"/>
                <w:szCs w:val="18"/>
                <w:shd w:val="clear" w:color="auto" w:fill="FFFFFF"/>
              </w:rPr>
              <w:t>×</w:t>
            </w:r>
            <w:r>
              <w:rPr>
                <w:rFonts w:hint="eastAsia"/>
                <w:color w:val="333333"/>
                <w:spacing w:val="8"/>
                <w:sz w:val="18"/>
                <w:szCs w:val="18"/>
                <w:shd w:val="clear" w:color="auto" w:fill="FFFFFF"/>
              </w:rPr>
              <w:t>10e9</w:t>
            </w:r>
            <w:r>
              <w:rPr>
                <w:rFonts w:ascii="Arial" w:hAnsi="Arial" w:cs="Arial"/>
                <w:color w:val="333333"/>
                <w:spacing w:val="8"/>
                <w:sz w:val="18"/>
                <w:szCs w:val="18"/>
                <w:shd w:val="clear" w:color="auto" w:fill="FFFFFF"/>
              </w:rPr>
              <w:t>Ω</w:t>
            </w:r>
          </w:p>
        </w:tc>
      </w:tr>
      <w:tr w:rsidR="008170F6" w:rsidRPr="00966278" w:rsidTr="003C086B">
        <w:trPr>
          <w:trHeight w:val="352"/>
          <w:jc w:val="center"/>
        </w:trPr>
        <w:tc>
          <w:tcPr>
            <w:tcW w:w="846" w:type="dxa"/>
            <w:vMerge/>
            <w:vAlign w:val="center"/>
          </w:tcPr>
          <w:p w:rsidR="008170F6" w:rsidRDefault="008170F6" w:rsidP="0042622C">
            <w:pPr>
              <w:pStyle w:val="a3"/>
              <w:spacing w:before="0" w:beforeAutospacing="0" w:after="0" w:afterAutospacing="0"/>
              <w:jc w:val="both"/>
              <w:rPr>
                <w:rFonts w:hint="eastAsia"/>
                <w:color w:val="333333"/>
                <w:spacing w:val="8"/>
                <w:sz w:val="18"/>
                <w:szCs w:val="18"/>
                <w:shd w:val="clear" w:color="auto" w:fill="FFFFFF"/>
              </w:rPr>
            </w:pPr>
          </w:p>
        </w:tc>
        <w:tc>
          <w:tcPr>
            <w:tcW w:w="1650" w:type="dxa"/>
            <w:vAlign w:val="center"/>
          </w:tcPr>
          <w:p w:rsidR="008170F6" w:rsidRDefault="008170F6" w:rsidP="0042622C">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离子</w:t>
            </w:r>
            <w:r>
              <w:rPr>
                <w:rFonts w:ascii="Arial" w:hAnsi="Arial" w:cs="Arial"/>
                <w:color w:val="333333"/>
                <w:spacing w:val="8"/>
                <w:sz w:val="18"/>
                <w:szCs w:val="18"/>
                <w:shd w:val="clear" w:color="auto" w:fill="FFFFFF"/>
              </w:rPr>
              <w:t>静电消除器</w:t>
            </w:r>
          </w:p>
        </w:tc>
        <w:tc>
          <w:tcPr>
            <w:tcW w:w="1937" w:type="dxa"/>
            <w:vAlign w:val="center"/>
          </w:tcPr>
          <w:p w:rsidR="008170F6" w:rsidRDefault="008170F6" w:rsidP="0042622C">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IEC 61340-4-7</w:t>
            </w:r>
          </w:p>
        </w:tc>
        <w:tc>
          <w:tcPr>
            <w:tcW w:w="2092" w:type="dxa"/>
            <w:vAlign w:val="center"/>
          </w:tcPr>
          <w:p w:rsidR="008170F6" w:rsidRDefault="008170F6" w:rsidP="008170F6">
            <w:pPr>
              <w:pStyle w:val="a3"/>
              <w:shd w:val="clear" w:color="auto" w:fill="FFFFFF"/>
              <w:spacing w:before="0" w:beforeAutospacing="0" w:after="0" w:afterAutospacing="0"/>
              <w:jc w:val="both"/>
              <w:rPr>
                <w:rFonts w:ascii="Microsoft YaHei UI" w:eastAsia="Microsoft YaHei UI" w:hAnsi="Microsoft YaHei UI"/>
                <w:color w:val="333333"/>
                <w:spacing w:val="8"/>
                <w:sz w:val="26"/>
                <w:szCs w:val="26"/>
              </w:rPr>
            </w:pPr>
            <w:r>
              <w:rPr>
                <w:rFonts w:hint="eastAsia"/>
                <w:color w:val="333333"/>
                <w:spacing w:val="8"/>
                <w:sz w:val="18"/>
                <w:szCs w:val="18"/>
              </w:rPr>
              <w:t>消散时间(1000V到100V</w:t>
            </w:r>
            <w:r>
              <w:rPr>
                <w:rStyle w:val="apple-converted-space"/>
                <w:rFonts w:hint="eastAsia"/>
                <w:color w:val="333333"/>
                <w:spacing w:val="8"/>
                <w:sz w:val="18"/>
                <w:szCs w:val="18"/>
              </w:rPr>
              <w:t> </w:t>
            </w:r>
            <w:r>
              <w:rPr>
                <w:rFonts w:hint="eastAsia"/>
                <w:color w:val="333333"/>
                <w:spacing w:val="8"/>
                <w:sz w:val="18"/>
                <w:szCs w:val="18"/>
              </w:rPr>
              <w:t>和-1000V到 -100V)</w:t>
            </w:r>
            <w:r>
              <w:rPr>
                <w:rStyle w:val="apple-converted-space"/>
                <w:rFonts w:hint="eastAsia"/>
                <w:color w:val="333333"/>
                <w:spacing w:val="8"/>
                <w:sz w:val="18"/>
                <w:szCs w:val="18"/>
              </w:rPr>
              <w:t> </w:t>
            </w:r>
            <w:r>
              <w:rPr>
                <w:rFonts w:ascii="Arial" w:eastAsia="Microsoft YaHei UI" w:hAnsi="Arial" w:cs="Arial"/>
                <w:color w:val="333333"/>
                <w:spacing w:val="8"/>
                <w:sz w:val="18"/>
                <w:szCs w:val="18"/>
              </w:rPr>
              <w:t>&lt;</w:t>
            </w:r>
            <w:r>
              <w:rPr>
                <w:rFonts w:hint="eastAsia"/>
                <w:color w:val="333333"/>
                <w:spacing w:val="8"/>
                <w:sz w:val="18"/>
                <w:szCs w:val="18"/>
              </w:rPr>
              <w:t>20s</w:t>
            </w:r>
          </w:p>
          <w:p w:rsidR="008170F6" w:rsidRPr="008170F6" w:rsidRDefault="008170F6" w:rsidP="008170F6">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残留电压 </w:t>
            </w:r>
            <w:r>
              <w:rPr>
                <w:rFonts w:ascii="Arial" w:eastAsia="Microsoft YaHei UI" w:hAnsi="Arial" w:cs="Arial"/>
                <w:color w:val="333333"/>
                <w:spacing w:val="8"/>
                <w:sz w:val="18"/>
                <w:szCs w:val="18"/>
              </w:rPr>
              <w:t>&lt;±</w:t>
            </w:r>
            <w:r>
              <w:rPr>
                <w:rFonts w:hint="eastAsia"/>
                <w:color w:val="333333"/>
                <w:spacing w:val="8"/>
                <w:sz w:val="18"/>
                <w:szCs w:val="18"/>
              </w:rPr>
              <w:t>35V</w:t>
            </w:r>
          </w:p>
        </w:tc>
        <w:tc>
          <w:tcPr>
            <w:tcW w:w="1708" w:type="dxa"/>
            <w:vAlign w:val="center"/>
          </w:tcPr>
          <w:p w:rsidR="008170F6" w:rsidRPr="00966278" w:rsidRDefault="008170F6" w:rsidP="0042622C">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18"/>
                <w:szCs w:val="18"/>
                <w:shd w:val="clear" w:color="auto" w:fill="FFFFFF"/>
              </w:rPr>
              <w:t>IEC 61340-4-7</w:t>
            </w:r>
          </w:p>
        </w:tc>
        <w:tc>
          <w:tcPr>
            <w:tcW w:w="1560" w:type="dxa"/>
            <w:vAlign w:val="center"/>
          </w:tcPr>
          <w:p w:rsidR="008170F6" w:rsidRDefault="008170F6" w:rsidP="008170F6">
            <w:pPr>
              <w:pStyle w:val="a3"/>
              <w:shd w:val="clear" w:color="auto" w:fill="FFFFFF"/>
              <w:spacing w:before="0" w:beforeAutospacing="0" w:after="0" w:afterAutospacing="0"/>
              <w:jc w:val="both"/>
              <w:rPr>
                <w:rFonts w:ascii="Microsoft YaHei UI" w:eastAsia="Microsoft YaHei UI" w:hAnsi="Microsoft YaHei UI"/>
                <w:color w:val="333333"/>
                <w:spacing w:val="8"/>
                <w:sz w:val="26"/>
                <w:szCs w:val="26"/>
              </w:rPr>
            </w:pPr>
            <w:r>
              <w:rPr>
                <w:rFonts w:hint="eastAsia"/>
                <w:color w:val="333333"/>
                <w:spacing w:val="8"/>
                <w:sz w:val="18"/>
                <w:szCs w:val="18"/>
              </w:rPr>
              <w:t>消散时间(1000V到100V和-1000V到 -100V)</w:t>
            </w:r>
            <w:r>
              <w:rPr>
                <w:rFonts w:ascii="Arial" w:eastAsia="Microsoft YaHei UI" w:hAnsi="Arial" w:cs="Arial"/>
                <w:color w:val="333333"/>
                <w:spacing w:val="8"/>
                <w:sz w:val="18"/>
                <w:szCs w:val="18"/>
              </w:rPr>
              <w:t>&lt;</w:t>
            </w:r>
            <w:r>
              <w:rPr>
                <w:rFonts w:hint="eastAsia"/>
                <w:color w:val="333333"/>
                <w:spacing w:val="8"/>
                <w:sz w:val="18"/>
                <w:szCs w:val="18"/>
              </w:rPr>
              <w:t>20s</w:t>
            </w:r>
          </w:p>
          <w:p w:rsidR="008170F6" w:rsidRDefault="008170F6" w:rsidP="008170F6">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或用户自定义</w:t>
            </w:r>
          </w:p>
          <w:p w:rsidR="008170F6" w:rsidRPr="008170F6" w:rsidRDefault="008170F6" w:rsidP="008170F6">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残留电压 </w:t>
            </w:r>
            <w:r>
              <w:rPr>
                <w:rFonts w:ascii="Arial" w:eastAsia="Microsoft YaHei UI" w:hAnsi="Arial" w:cs="Arial"/>
                <w:color w:val="333333"/>
                <w:spacing w:val="8"/>
                <w:sz w:val="18"/>
                <w:szCs w:val="18"/>
              </w:rPr>
              <w:t>&lt;±</w:t>
            </w:r>
            <w:r>
              <w:rPr>
                <w:rFonts w:hint="eastAsia"/>
                <w:color w:val="333333"/>
                <w:spacing w:val="8"/>
                <w:sz w:val="18"/>
                <w:szCs w:val="18"/>
              </w:rPr>
              <w:t>35V</w:t>
            </w:r>
          </w:p>
        </w:tc>
      </w:tr>
      <w:tr w:rsidR="00A2771F" w:rsidTr="003C086B">
        <w:trPr>
          <w:trHeight w:val="352"/>
          <w:jc w:val="center"/>
        </w:trPr>
        <w:tc>
          <w:tcPr>
            <w:tcW w:w="846" w:type="dxa"/>
            <w:vMerge/>
            <w:vAlign w:val="center"/>
          </w:tcPr>
          <w:p w:rsidR="00A2771F" w:rsidRDefault="00A2771F" w:rsidP="0042622C">
            <w:pPr>
              <w:pStyle w:val="a3"/>
              <w:spacing w:before="0" w:beforeAutospacing="0" w:after="0" w:afterAutospacing="0"/>
              <w:jc w:val="both"/>
              <w:rPr>
                <w:rFonts w:hint="eastAsia"/>
                <w:color w:val="333333"/>
                <w:spacing w:val="8"/>
                <w:sz w:val="18"/>
                <w:szCs w:val="18"/>
                <w:shd w:val="clear" w:color="auto" w:fill="FFFFFF"/>
              </w:rPr>
            </w:pPr>
          </w:p>
        </w:tc>
        <w:tc>
          <w:tcPr>
            <w:tcW w:w="1650" w:type="dxa"/>
            <w:vAlign w:val="center"/>
          </w:tcPr>
          <w:p w:rsidR="00A2771F" w:rsidRDefault="00A2771F" w:rsidP="0042622C">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座椅</w:t>
            </w:r>
          </w:p>
        </w:tc>
        <w:tc>
          <w:tcPr>
            <w:tcW w:w="1937" w:type="dxa"/>
            <w:vAlign w:val="center"/>
          </w:tcPr>
          <w:p w:rsidR="00A2771F" w:rsidRDefault="00A2771F" w:rsidP="0042622C">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IEC 61340-2-3 (点对可接地点电阻)</w:t>
            </w:r>
          </w:p>
        </w:tc>
        <w:tc>
          <w:tcPr>
            <w:tcW w:w="2092" w:type="dxa"/>
            <w:vAlign w:val="center"/>
          </w:tcPr>
          <w:p w:rsidR="00A2771F" w:rsidRDefault="00A2771F" w:rsidP="0042622C">
            <w:pPr>
              <w:pStyle w:val="a3"/>
              <w:spacing w:before="0" w:beforeAutospacing="0" w:after="0" w:afterAutospacing="0"/>
              <w:jc w:val="both"/>
              <w:rPr>
                <w:rFonts w:hint="eastAsia"/>
                <w:color w:val="333333"/>
                <w:spacing w:val="8"/>
                <w:sz w:val="18"/>
                <w:szCs w:val="18"/>
                <w:shd w:val="clear" w:color="auto" w:fill="FFFFFF"/>
              </w:rPr>
            </w:pPr>
            <w:proofErr w:type="spellStart"/>
            <w:r>
              <w:rPr>
                <w:rFonts w:hint="eastAsia"/>
                <w:color w:val="333333"/>
                <w:spacing w:val="8"/>
                <w:sz w:val="18"/>
                <w:szCs w:val="18"/>
                <w:shd w:val="clear" w:color="auto" w:fill="FFFFFF"/>
              </w:rPr>
              <w:t>Rgp</w:t>
            </w:r>
            <w:proofErr w:type="spellEnd"/>
            <w:r>
              <w:rPr>
                <w:rFonts w:ascii="Arial" w:hAnsi="Arial" w:cs="Arial"/>
                <w:color w:val="333333"/>
                <w:spacing w:val="8"/>
                <w:sz w:val="18"/>
                <w:szCs w:val="18"/>
                <w:shd w:val="clear" w:color="auto" w:fill="FFFFFF"/>
              </w:rPr>
              <w:t>&lt;</w:t>
            </w:r>
            <w:r>
              <w:rPr>
                <w:rFonts w:hint="eastAsia"/>
                <w:color w:val="333333"/>
                <w:spacing w:val="8"/>
                <w:sz w:val="18"/>
                <w:szCs w:val="18"/>
                <w:shd w:val="clear" w:color="auto" w:fill="FFFFFF"/>
              </w:rPr>
              <w:t>1</w:t>
            </w:r>
            <w:r>
              <w:rPr>
                <w:rFonts w:ascii="Arial" w:hAnsi="Arial" w:cs="Arial"/>
                <w:color w:val="333333"/>
                <w:spacing w:val="8"/>
                <w:sz w:val="18"/>
                <w:szCs w:val="18"/>
                <w:shd w:val="clear" w:color="auto" w:fill="FFFFFF"/>
              </w:rPr>
              <w:t>×</w:t>
            </w:r>
            <w:r>
              <w:rPr>
                <w:rFonts w:hint="eastAsia"/>
                <w:color w:val="333333"/>
                <w:spacing w:val="8"/>
                <w:sz w:val="18"/>
                <w:szCs w:val="18"/>
                <w:shd w:val="clear" w:color="auto" w:fill="FFFFFF"/>
              </w:rPr>
              <w:t>10e9</w:t>
            </w:r>
            <w:r>
              <w:rPr>
                <w:rFonts w:ascii="Arial" w:hAnsi="Arial" w:cs="Arial"/>
                <w:color w:val="333333"/>
                <w:spacing w:val="8"/>
                <w:sz w:val="18"/>
                <w:szCs w:val="18"/>
                <w:shd w:val="clear" w:color="auto" w:fill="FFFFFF"/>
              </w:rPr>
              <w:t>Ω</w:t>
            </w:r>
          </w:p>
        </w:tc>
        <w:tc>
          <w:tcPr>
            <w:tcW w:w="1708" w:type="dxa"/>
            <w:vAlign w:val="center"/>
          </w:tcPr>
          <w:p w:rsidR="00A2771F" w:rsidRDefault="00A2771F" w:rsidP="0042622C">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IEC</w:t>
            </w:r>
            <w:r>
              <w:rPr>
                <w:rFonts w:hint="eastAsia"/>
                <w:color w:val="333333"/>
                <w:spacing w:val="8"/>
                <w:sz w:val="18"/>
                <w:szCs w:val="18"/>
                <w:shd w:val="clear" w:color="auto" w:fill="FFFFFF"/>
              </w:rPr>
              <w:t>61340-2-3 (点对地电阻)</w:t>
            </w:r>
          </w:p>
        </w:tc>
        <w:tc>
          <w:tcPr>
            <w:tcW w:w="1560" w:type="dxa"/>
            <w:vAlign w:val="center"/>
          </w:tcPr>
          <w:p w:rsidR="00A2771F" w:rsidRDefault="00A2771F" w:rsidP="0042622C">
            <w:pPr>
              <w:pStyle w:val="a3"/>
              <w:spacing w:before="0" w:beforeAutospacing="0" w:after="0" w:afterAutospacing="0"/>
              <w:jc w:val="both"/>
              <w:rPr>
                <w:rFonts w:hint="eastAsia"/>
                <w:color w:val="333333"/>
                <w:spacing w:val="8"/>
                <w:sz w:val="18"/>
                <w:szCs w:val="18"/>
                <w:shd w:val="clear" w:color="auto" w:fill="FFFFFF"/>
              </w:rPr>
            </w:pPr>
            <w:proofErr w:type="spellStart"/>
            <w:r>
              <w:rPr>
                <w:rFonts w:hint="eastAsia"/>
                <w:color w:val="333333"/>
                <w:spacing w:val="8"/>
                <w:sz w:val="18"/>
                <w:szCs w:val="18"/>
                <w:shd w:val="clear" w:color="auto" w:fill="FFFFFF"/>
              </w:rPr>
              <w:t>Rg</w:t>
            </w:r>
            <w:proofErr w:type="spellEnd"/>
            <w:r>
              <w:rPr>
                <w:rFonts w:ascii="Arial" w:hAnsi="Arial" w:cs="Arial"/>
                <w:color w:val="333333"/>
                <w:spacing w:val="8"/>
                <w:sz w:val="18"/>
                <w:szCs w:val="18"/>
                <w:shd w:val="clear" w:color="auto" w:fill="FFFFFF"/>
              </w:rPr>
              <w:t>&lt;</w:t>
            </w:r>
            <w:r>
              <w:rPr>
                <w:rFonts w:hint="eastAsia"/>
                <w:color w:val="333333"/>
                <w:spacing w:val="8"/>
                <w:sz w:val="18"/>
                <w:szCs w:val="18"/>
                <w:shd w:val="clear" w:color="auto" w:fill="FFFFFF"/>
              </w:rPr>
              <w:t>1</w:t>
            </w:r>
            <w:r>
              <w:rPr>
                <w:rFonts w:ascii="Arial" w:hAnsi="Arial" w:cs="Arial"/>
                <w:color w:val="333333"/>
                <w:spacing w:val="8"/>
                <w:sz w:val="18"/>
                <w:szCs w:val="18"/>
                <w:shd w:val="clear" w:color="auto" w:fill="FFFFFF"/>
              </w:rPr>
              <w:t>×</w:t>
            </w:r>
            <w:r>
              <w:rPr>
                <w:rFonts w:hint="eastAsia"/>
                <w:color w:val="333333"/>
                <w:spacing w:val="8"/>
                <w:sz w:val="18"/>
                <w:szCs w:val="18"/>
                <w:shd w:val="clear" w:color="auto" w:fill="FFFFFF"/>
              </w:rPr>
              <w:t>10e9</w:t>
            </w:r>
            <w:r>
              <w:rPr>
                <w:rFonts w:ascii="Arial" w:hAnsi="Arial" w:cs="Arial"/>
                <w:color w:val="333333"/>
                <w:spacing w:val="8"/>
                <w:sz w:val="18"/>
                <w:szCs w:val="18"/>
                <w:shd w:val="clear" w:color="auto" w:fill="FFFFFF"/>
              </w:rPr>
              <w:t>Ω</w:t>
            </w:r>
          </w:p>
        </w:tc>
      </w:tr>
      <w:tr w:rsidR="0005014B" w:rsidTr="003C086B">
        <w:trPr>
          <w:trHeight w:val="352"/>
          <w:jc w:val="center"/>
        </w:trPr>
        <w:tc>
          <w:tcPr>
            <w:tcW w:w="846" w:type="dxa"/>
            <w:vMerge/>
            <w:vAlign w:val="center"/>
          </w:tcPr>
          <w:p w:rsidR="0005014B" w:rsidRDefault="0005014B" w:rsidP="0042622C">
            <w:pPr>
              <w:pStyle w:val="a3"/>
              <w:spacing w:before="0" w:beforeAutospacing="0" w:after="0" w:afterAutospacing="0"/>
              <w:jc w:val="both"/>
              <w:rPr>
                <w:rFonts w:hint="eastAsia"/>
                <w:color w:val="333333"/>
                <w:spacing w:val="8"/>
                <w:sz w:val="18"/>
                <w:szCs w:val="18"/>
                <w:shd w:val="clear" w:color="auto" w:fill="FFFFFF"/>
              </w:rPr>
            </w:pPr>
          </w:p>
        </w:tc>
        <w:tc>
          <w:tcPr>
            <w:tcW w:w="1650" w:type="dxa"/>
            <w:vAlign w:val="center"/>
          </w:tcPr>
          <w:p w:rsidR="0005014B" w:rsidRDefault="00A2771F" w:rsidP="0042622C">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静电</w:t>
            </w:r>
            <w:r>
              <w:rPr>
                <w:rFonts w:ascii="Arial" w:hAnsi="Arial" w:cs="Arial"/>
                <w:color w:val="333333"/>
                <w:spacing w:val="8"/>
                <w:sz w:val="18"/>
                <w:szCs w:val="18"/>
                <w:shd w:val="clear" w:color="auto" w:fill="FFFFFF"/>
              </w:rPr>
              <w:t>控制工作服</w:t>
            </w:r>
          </w:p>
        </w:tc>
        <w:tc>
          <w:tcPr>
            <w:tcW w:w="1937" w:type="dxa"/>
            <w:vAlign w:val="center"/>
          </w:tcPr>
          <w:p w:rsidR="00A2771F" w:rsidRDefault="00A2771F" w:rsidP="00A2771F">
            <w:pPr>
              <w:pStyle w:val="a3"/>
              <w:shd w:val="clear" w:color="auto" w:fill="FFFFFF"/>
              <w:spacing w:before="0" w:beforeAutospacing="0" w:after="0" w:afterAutospacing="0"/>
              <w:jc w:val="both"/>
              <w:rPr>
                <w:rFonts w:ascii="Microsoft YaHei UI" w:eastAsia="Microsoft YaHei UI" w:hAnsi="Microsoft YaHei UI"/>
                <w:color w:val="333333"/>
                <w:spacing w:val="8"/>
                <w:sz w:val="26"/>
                <w:szCs w:val="26"/>
              </w:rPr>
            </w:pPr>
            <w:r>
              <w:rPr>
                <w:rFonts w:hint="eastAsia"/>
                <w:color w:val="333333"/>
                <w:spacing w:val="8"/>
                <w:sz w:val="18"/>
                <w:szCs w:val="18"/>
              </w:rPr>
              <w:t>IEC 61340-4-9</w:t>
            </w:r>
          </w:p>
          <w:p w:rsidR="0005014B" w:rsidRPr="00A2771F" w:rsidRDefault="00A2771F" w:rsidP="00A2771F">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或用户自定义</w:t>
            </w:r>
          </w:p>
        </w:tc>
        <w:tc>
          <w:tcPr>
            <w:tcW w:w="2092" w:type="dxa"/>
            <w:vAlign w:val="center"/>
          </w:tcPr>
          <w:p w:rsidR="00A2771F" w:rsidRDefault="00A2771F" w:rsidP="00A2771F">
            <w:pPr>
              <w:pStyle w:val="a3"/>
              <w:shd w:val="clear" w:color="auto" w:fill="FFFFFF"/>
              <w:spacing w:before="0" w:beforeAutospacing="0" w:after="0" w:afterAutospacing="0"/>
              <w:jc w:val="both"/>
              <w:rPr>
                <w:rFonts w:ascii="Microsoft YaHei UI" w:eastAsia="Microsoft YaHei UI" w:hAnsi="Microsoft YaHei UI"/>
                <w:color w:val="333333"/>
                <w:spacing w:val="8"/>
                <w:sz w:val="26"/>
                <w:szCs w:val="26"/>
              </w:rPr>
            </w:pPr>
            <w:proofErr w:type="spellStart"/>
            <w:r>
              <w:rPr>
                <w:rFonts w:hint="eastAsia"/>
                <w:color w:val="333333"/>
                <w:spacing w:val="8"/>
                <w:sz w:val="18"/>
                <w:szCs w:val="18"/>
              </w:rPr>
              <w:t>Rp</w:t>
            </w:r>
            <w:proofErr w:type="spellEnd"/>
            <w:r>
              <w:rPr>
                <w:rFonts w:hint="eastAsia"/>
                <w:color w:val="333333"/>
                <w:spacing w:val="8"/>
                <w:sz w:val="18"/>
                <w:szCs w:val="18"/>
              </w:rPr>
              <w:t>-p</w:t>
            </w:r>
            <w:r>
              <w:rPr>
                <w:rFonts w:ascii="Arial" w:eastAsia="Microsoft YaHei UI" w:hAnsi="Arial" w:cs="Arial"/>
                <w:color w:val="333333"/>
                <w:spacing w:val="8"/>
                <w:sz w:val="18"/>
                <w:szCs w:val="18"/>
              </w:rPr>
              <w:t>&lt;</w:t>
            </w:r>
            <w:r>
              <w:rPr>
                <w:rFonts w:hint="eastAsia"/>
                <w:color w:val="333333"/>
                <w:spacing w:val="8"/>
                <w:sz w:val="18"/>
                <w:szCs w:val="18"/>
              </w:rPr>
              <w:t>1</w:t>
            </w:r>
            <w:r>
              <w:rPr>
                <w:rFonts w:ascii="Arial" w:eastAsia="Microsoft YaHei UI" w:hAnsi="Arial" w:cs="Arial"/>
                <w:color w:val="333333"/>
                <w:spacing w:val="8"/>
                <w:sz w:val="18"/>
                <w:szCs w:val="18"/>
              </w:rPr>
              <w:t>×</w:t>
            </w:r>
            <w:r>
              <w:rPr>
                <w:rFonts w:hint="eastAsia"/>
                <w:color w:val="333333"/>
                <w:spacing w:val="8"/>
                <w:sz w:val="18"/>
                <w:szCs w:val="18"/>
              </w:rPr>
              <w:t>10e11</w:t>
            </w:r>
            <w:r>
              <w:rPr>
                <w:rFonts w:ascii="Arial" w:eastAsia="Microsoft YaHei UI" w:hAnsi="Arial" w:cs="Arial"/>
                <w:color w:val="333333"/>
                <w:spacing w:val="8"/>
                <w:sz w:val="18"/>
                <w:szCs w:val="18"/>
              </w:rPr>
              <w:t>Ω</w:t>
            </w:r>
          </w:p>
          <w:p w:rsidR="0005014B" w:rsidRPr="009147A9" w:rsidRDefault="00A2771F" w:rsidP="0042622C">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或用户自定义</w:t>
            </w:r>
          </w:p>
        </w:tc>
        <w:tc>
          <w:tcPr>
            <w:tcW w:w="1708" w:type="dxa"/>
            <w:vAlign w:val="center"/>
          </w:tcPr>
          <w:p w:rsidR="00A2771F" w:rsidRDefault="00A2771F" w:rsidP="00A2771F">
            <w:pPr>
              <w:pStyle w:val="a3"/>
              <w:shd w:val="clear" w:color="auto" w:fill="FFFFFF"/>
              <w:spacing w:before="0" w:beforeAutospacing="0" w:after="0" w:afterAutospacing="0"/>
              <w:jc w:val="both"/>
              <w:rPr>
                <w:rFonts w:ascii="Microsoft YaHei UI" w:eastAsia="Microsoft YaHei UI" w:hAnsi="Microsoft YaHei UI"/>
                <w:color w:val="333333"/>
                <w:spacing w:val="8"/>
                <w:sz w:val="26"/>
                <w:szCs w:val="26"/>
              </w:rPr>
            </w:pPr>
            <w:r>
              <w:rPr>
                <w:rFonts w:hint="eastAsia"/>
                <w:color w:val="333333"/>
                <w:spacing w:val="8"/>
                <w:sz w:val="18"/>
                <w:szCs w:val="18"/>
              </w:rPr>
              <w:t>IEC 61340-4-9</w:t>
            </w:r>
          </w:p>
          <w:p w:rsidR="0005014B" w:rsidRPr="00A2771F" w:rsidRDefault="00A2771F" w:rsidP="00A2771F">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或用户自定义</w:t>
            </w:r>
          </w:p>
        </w:tc>
        <w:tc>
          <w:tcPr>
            <w:tcW w:w="1560" w:type="dxa"/>
            <w:vAlign w:val="center"/>
          </w:tcPr>
          <w:p w:rsidR="00A2771F" w:rsidRDefault="00A2771F" w:rsidP="00A2771F">
            <w:pPr>
              <w:pStyle w:val="a3"/>
              <w:shd w:val="clear" w:color="auto" w:fill="FFFFFF"/>
              <w:spacing w:before="0" w:beforeAutospacing="0" w:after="0" w:afterAutospacing="0"/>
              <w:jc w:val="both"/>
              <w:rPr>
                <w:rFonts w:ascii="Microsoft YaHei UI" w:eastAsia="Microsoft YaHei UI" w:hAnsi="Microsoft YaHei UI"/>
                <w:color w:val="333333"/>
                <w:spacing w:val="8"/>
                <w:sz w:val="26"/>
                <w:szCs w:val="26"/>
              </w:rPr>
            </w:pPr>
            <w:proofErr w:type="spellStart"/>
            <w:r>
              <w:rPr>
                <w:rFonts w:hint="eastAsia"/>
                <w:color w:val="333333"/>
                <w:spacing w:val="8"/>
                <w:sz w:val="18"/>
                <w:szCs w:val="18"/>
              </w:rPr>
              <w:t>Rp</w:t>
            </w:r>
            <w:proofErr w:type="spellEnd"/>
            <w:r>
              <w:rPr>
                <w:rFonts w:hint="eastAsia"/>
                <w:color w:val="333333"/>
                <w:spacing w:val="8"/>
                <w:sz w:val="18"/>
                <w:szCs w:val="18"/>
              </w:rPr>
              <w:t>-p</w:t>
            </w:r>
            <w:r>
              <w:rPr>
                <w:rFonts w:ascii="Arial" w:eastAsia="Microsoft YaHei UI" w:hAnsi="Arial" w:cs="Arial"/>
                <w:color w:val="333333"/>
                <w:spacing w:val="8"/>
                <w:sz w:val="18"/>
                <w:szCs w:val="18"/>
              </w:rPr>
              <w:t>&lt;</w:t>
            </w:r>
            <w:r>
              <w:rPr>
                <w:rFonts w:hint="eastAsia"/>
                <w:color w:val="333333"/>
                <w:spacing w:val="8"/>
                <w:sz w:val="18"/>
                <w:szCs w:val="18"/>
              </w:rPr>
              <w:t>1</w:t>
            </w:r>
            <w:r>
              <w:rPr>
                <w:rFonts w:ascii="Arial" w:eastAsia="Microsoft YaHei UI" w:hAnsi="Arial" w:cs="Arial"/>
                <w:color w:val="333333"/>
                <w:spacing w:val="8"/>
                <w:sz w:val="18"/>
                <w:szCs w:val="18"/>
              </w:rPr>
              <w:t>×</w:t>
            </w:r>
            <w:r>
              <w:rPr>
                <w:rFonts w:hint="eastAsia"/>
                <w:color w:val="333333"/>
                <w:spacing w:val="8"/>
                <w:sz w:val="18"/>
                <w:szCs w:val="18"/>
              </w:rPr>
              <w:t>10e11</w:t>
            </w:r>
            <w:r>
              <w:rPr>
                <w:rFonts w:ascii="Arial" w:eastAsia="Microsoft YaHei UI" w:hAnsi="Arial" w:cs="Arial"/>
                <w:color w:val="333333"/>
                <w:spacing w:val="8"/>
                <w:sz w:val="18"/>
                <w:szCs w:val="18"/>
              </w:rPr>
              <w:t>Ω</w:t>
            </w:r>
          </w:p>
          <w:p w:rsidR="0005014B" w:rsidRPr="00A2771F" w:rsidRDefault="00A2771F" w:rsidP="00A2771F">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或用户自定义</w:t>
            </w:r>
          </w:p>
        </w:tc>
      </w:tr>
      <w:tr w:rsidR="00A2771F" w:rsidTr="003C086B">
        <w:trPr>
          <w:trHeight w:val="352"/>
          <w:jc w:val="center"/>
        </w:trPr>
        <w:tc>
          <w:tcPr>
            <w:tcW w:w="846" w:type="dxa"/>
            <w:vMerge/>
            <w:vAlign w:val="center"/>
          </w:tcPr>
          <w:p w:rsidR="00A2771F" w:rsidRDefault="00A2771F" w:rsidP="0042622C">
            <w:pPr>
              <w:pStyle w:val="a3"/>
              <w:spacing w:before="0" w:beforeAutospacing="0" w:after="0" w:afterAutospacing="0"/>
              <w:jc w:val="both"/>
              <w:rPr>
                <w:rFonts w:hint="eastAsia"/>
                <w:color w:val="333333"/>
                <w:spacing w:val="8"/>
                <w:sz w:val="18"/>
                <w:szCs w:val="18"/>
                <w:shd w:val="clear" w:color="auto" w:fill="FFFFFF"/>
              </w:rPr>
            </w:pPr>
          </w:p>
        </w:tc>
        <w:tc>
          <w:tcPr>
            <w:tcW w:w="1650" w:type="dxa"/>
            <w:vAlign w:val="center"/>
          </w:tcPr>
          <w:p w:rsidR="00A2771F" w:rsidRDefault="00A2771F" w:rsidP="0042622C">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可</w:t>
            </w:r>
            <w:r>
              <w:rPr>
                <w:rFonts w:ascii="Arial" w:hAnsi="Arial" w:cs="Arial"/>
                <w:color w:val="333333"/>
                <w:spacing w:val="8"/>
                <w:sz w:val="18"/>
                <w:szCs w:val="18"/>
                <w:shd w:val="clear" w:color="auto" w:fill="FFFFFF"/>
              </w:rPr>
              <w:t>接地</w:t>
            </w:r>
            <w:r>
              <w:rPr>
                <w:rFonts w:hint="eastAsia"/>
                <w:color w:val="333333"/>
                <w:spacing w:val="8"/>
                <w:sz w:val="18"/>
                <w:szCs w:val="18"/>
                <w:shd w:val="clear" w:color="auto" w:fill="FFFFFF"/>
              </w:rPr>
              <w:t>的</w:t>
            </w:r>
            <w:r>
              <w:rPr>
                <w:rFonts w:ascii="Arial" w:hAnsi="Arial" w:cs="Arial"/>
                <w:color w:val="333333"/>
                <w:spacing w:val="8"/>
                <w:sz w:val="18"/>
                <w:szCs w:val="18"/>
                <w:shd w:val="clear" w:color="auto" w:fill="FFFFFF"/>
              </w:rPr>
              <w:t>静电控制工作</w:t>
            </w:r>
            <w:r>
              <w:rPr>
                <w:rFonts w:hint="eastAsia"/>
                <w:color w:val="333333"/>
                <w:spacing w:val="8"/>
                <w:sz w:val="18"/>
                <w:szCs w:val="18"/>
                <w:shd w:val="clear" w:color="auto" w:fill="FFFFFF"/>
              </w:rPr>
              <w:t>服</w:t>
            </w:r>
          </w:p>
        </w:tc>
        <w:tc>
          <w:tcPr>
            <w:tcW w:w="1937" w:type="dxa"/>
            <w:vAlign w:val="center"/>
          </w:tcPr>
          <w:p w:rsidR="00A2771F" w:rsidRDefault="00A2771F" w:rsidP="0042622C">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IEC 61340-4-9</w:t>
            </w:r>
          </w:p>
        </w:tc>
        <w:tc>
          <w:tcPr>
            <w:tcW w:w="2092" w:type="dxa"/>
            <w:vAlign w:val="center"/>
          </w:tcPr>
          <w:p w:rsidR="00A2771F" w:rsidRDefault="00A2771F" w:rsidP="0042622C">
            <w:pPr>
              <w:pStyle w:val="a3"/>
              <w:spacing w:before="0" w:beforeAutospacing="0" w:after="0" w:afterAutospacing="0"/>
              <w:jc w:val="both"/>
              <w:rPr>
                <w:rFonts w:hint="eastAsia"/>
                <w:color w:val="333333"/>
                <w:spacing w:val="8"/>
                <w:sz w:val="18"/>
                <w:szCs w:val="18"/>
                <w:shd w:val="clear" w:color="auto" w:fill="FFFFFF"/>
              </w:rPr>
            </w:pPr>
            <w:proofErr w:type="spellStart"/>
            <w:r>
              <w:rPr>
                <w:rFonts w:hint="eastAsia"/>
                <w:color w:val="333333"/>
                <w:spacing w:val="8"/>
                <w:sz w:val="18"/>
                <w:szCs w:val="18"/>
                <w:shd w:val="clear" w:color="auto" w:fill="FFFFFF"/>
              </w:rPr>
              <w:t>Rgp</w:t>
            </w:r>
            <w:proofErr w:type="spellEnd"/>
            <w:r>
              <w:rPr>
                <w:rFonts w:ascii="Arial" w:hAnsi="Arial" w:cs="Arial"/>
                <w:color w:val="333333"/>
                <w:spacing w:val="8"/>
                <w:sz w:val="18"/>
                <w:szCs w:val="18"/>
                <w:shd w:val="clear" w:color="auto" w:fill="FFFFFF"/>
              </w:rPr>
              <w:t>&lt;</w:t>
            </w:r>
            <w:r>
              <w:rPr>
                <w:rFonts w:hint="eastAsia"/>
                <w:color w:val="333333"/>
                <w:spacing w:val="8"/>
                <w:sz w:val="18"/>
                <w:szCs w:val="18"/>
                <w:shd w:val="clear" w:color="auto" w:fill="FFFFFF"/>
              </w:rPr>
              <w:t>1</w:t>
            </w:r>
            <w:r>
              <w:rPr>
                <w:rFonts w:ascii="Arial" w:hAnsi="Arial" w:cs="Arial"/>
                <w:color w:val="333333"/>
                <w:spacing w:val="8"/>
                <w:sz w:val="18"/>
                <w:szCs w:val="18"/>
                <w:shd w:val="clear" w:color="auto" w:fill="FFFFFF"/>
              </w:rPr>
              <w:t>×</w:t>
            </w:r>
            <w:r>
              <w:rPr>
                <w:rFonts w:hint="eastAsia"/>
                <w:color w:val="333333"/>
                <w:spacing w:val="8"/>
                <w:sz w:val="18"/>
                <w:szCs w:val="18"/>
                <w:shd w:val="clear" w:color="auto" w:fill="FFFFFF"/>
              </w:rPr>
              <w:t>10e9</w:t>
            </w:r>
            <w:r>
              <w:rPr>
                <w:rFonts w:ascii="Arial" w:hAnsi="Arial" w:cs="Arial"/>
                <w:color w:val="333333"/>
                <w:spacing w:val="8"/>
                <w:sz w:val="18"/>
                <w:szCs w:val="18"/>
                <w:shd w:val="clear" w:color="auto" w:fill="FFFFFF"/>
              </w:rPr>
              <w:t>Ω</w:t>
            </w:r>
          </w:p>
        </w:tc>
        <w:tc>
          <w:tcPr>
            <w:tcW w:w="1708" w:type="dxa"/>
            <w:vAlign w:val="center"/>
          </w:tcPr>
          <w:p w:rsidR="00A2771F" w:rsidRDefault="00A2771F" w:rsidP="0042622C">
            <w:pPr>
              <w:pStyle w:val="a3"/>
              <w:spacing w:before="0" w:beforeAutospacing="0" w:after="0" w:afterAutospacing="0"/>
              <w:jc w:val="both"/>
              <w:rPr>
                <w:rFonts w:hint="eastAsia"/>
                <w:color w:val="333333"/>
                <w:spacing w:val="8"/>
                <w:sz w:val="18"/>
                <w:szCs w:val="18"/>
                <w:shd w:val="clear" w:color="auto" w:fill="FFFFFF"/>
              </w:rPr>
            </w:pPr>
            <w:r>
              <w:rPr>
                <w:rFonts w:hint="eastAsia"/>
                <w:color w:val="333333"/>
                <w:spacing w:val="8"/>
                <w:sz w:val="18"/>
                <w:szCs w:val="18"/>
                <w:shd w:val="clear" w:color="auto" w:fill="FFFFFF"/>
              </w:rPr>
              <w:t>IEC 61340-4-9</w:t>
            </w:r>
          </w:p>
        </w:tc>
        <w:tc>
          <w:tcPr>
            <w:tcW w:w="1560" w:type="dxa"/>
            <w:vAlign w:val="center"/>
          </w:tcPr>
          <w:p w:rsidR="00A2771F" w:rsidRDefault="00A2771F" w:rsidP="0042622C">
            <w:pPr>
              <w:pStyle w:val="a3"/>
              <w:spacing w:before="0" w:beforeAutospacing="0" w:after="0" w:afterAutospacing="0"/>
              <w:jc w:val="both"/>
              <w:rPr>
                <w:rFonts w:hint="eastAsia"/>
                <w:color w:val="333333"/>
                <w:spacing w:val="8"/>
                <w:sz w:val="18"/>
                <w:szCs w:val="18"/>
                <w:shd w:val="clear" w:color="auto" w:fill="FFFFFF"/>
              </w:rPr>
            </w:pPr>
            <w:proofErr w:type="spellStart"/>
            <w:r>
              <w:rPr>
                <w:rFonts w:hint="eastAsia"/>
                <w:color w:val="333333"/>
                <w:spacing w:val="8"/>
                <w:sz w:val="18"/>
                <w:szCs w:val="18"/>
                <w:shd w:val="clear" w:color="auto" w:fill="FFFFFF"/>
              </w:rPr>
              <w:t>Rgp</w:t>
            </w:r>
            <w:proofErr w:type="spellEnd"/>
            <w:r>
              <w:rPr>
                <w:rFonts w:ascii="Arial" w:hAnsi="Arial" w:cs="Arial"/>
                <w:color w:val="333333"/>
                <w:spacing w:val="8"/>
                <w:sz w:val="18"/>
                <w:szCs w:val="18"/>
                <w:shd w:val="clear" w:color="auto" w:fill="FFFFFF"/>
              </w:rPr>
              <w:t>&lt;</w:t>
            </w:r>
            <w:r>
              <w:rPr>
                <w:rFonts w:hint="eastAsia"/>
                <w:color w:val="333333"/>
                <w:spacing w:val="8"/>
                <w:sz w:val="18"/>
                <w:szCs w:val="18"/>
                <w:shd w:val="clear" w:color="auto" w:fill="FFFFFF"/>
              </w:rPr>
              <w:t>1</w:t>
            </w:r>
            <w:r>
              <w:rPr>
                <w:rFonts w:ascii="Arial" w:hAnsi="Arial" w:cs="Arial"/>
                <w:color w:val="333333"/>
                <w:spacing w:val="8"/>
                <w:sz w:val="18"/>
                <w:szCs w:val="18"/>
                <w:shd w:val="clear" w:color="auto" w:fill="FFFFFF"/>
              </w:rPr>
              <w:t>×</w:t>
            </w:r>
            <w:r>
              <w:rPr>
                <w:rFonts w:hint="eastAsia"/>
                <w:color w:val="333333"/>
                <w:spacing w:val="8"/>
                <w:sz w:val="18"/>
                <w:szCs w:val="18"/>
                <w:shd w:val="clear" w:color="auto" w:fill="FFFFFF"/>
              </w:rPr>
              <w:t>10e9</w:t>
            </w:r>
            <w:r>
              <w:rPr>
                <w:rFonts w:ascii="Arial" w:hAnsi="Arial" w:cs="Arial"/>
                <w:color w:val="333333"/>
                <w:spacing w:val="8"/>
                <w:sz w:val="18"/>
                <w:szCs w:val="18"/>
                <w:shd w:val="clear" w:color="auto" w:fill="FFFFFF"/>
              </w:rPr>
              <w:t>Ω</w:t>
            </w:r>
          </w:p>
        </w:tc>
      </w:tr>
      <w:tr w:rsidR="0005014B" w:rsidTr="003C086B">
        <w:trPr>
          <w:trHeight w:val="352"/>
          <w:jc w:val="center"/>
        </w:trPr>
        <w:tc>
          <w:tcPr>
            <w:tcW w:w="9793" w:type="dxa"/>
            <w:gridSpan w:val="6"/>
            <w:vAlign w:val="center"/>
          </w:tcPr>
          <w:p w:rsidR="00A2771F" w:rsidRPr="003C086B" w:rsidRDefault="00A2771F" w:rsidP="00A2771F">
            <w:pPr>
              <w:pStyle w:val="a3"/>
              <w:shd w:val="clear" w:color="auto" w:fill="FFFFFF"/>
              <w:spacing w:before="0" w:beforeAutospacing="0" w:after="0" w:afterAutospacing="0"/>
              <w:jc w:val="both"/>
              <w:rPr>
                <w:rFonts w:asciiTheme="majorEastAsia" w:eastAsiaTheme="majorEastAsia" w:hAnsiTheme="majorEastAsia"/>
                <w:color w:val="333333"/>
                <w:spacing w:val="8"/>
                <w:sz w:val="26"/>
                <w:szCs w:val="26"/>
              </w:rPr>
            </w:pPr>
            <w:r>
              <w:rPr>
                <w:rFonts w:hint="eastAsia"/>
                <w:color w:val="333333"/>
                <w:spacing w:val="8"/>
                <w:sz w:val="18"/>
                <w:szCs w:val="18"/>
              </w:rPr>
              <w:t>a</w:t>
            </w:r>
            <w:r w:rsidRPr="003C086B">
              <w:rPr>
                <w:rStyle w:val="apple-converted-space"/>
                <w:rFonts w:asciiTheme="majorEastAsia" w:eastAsiaTheme="majorEastAsia" w:hAnsiTheme="majorEastAsia" w:hint="eastAsia"/>
                <w:color w:val="333333"/>
                <w:spacing w:val="8"/>
                <w:sz w:val="18"/>
                <w:szCs w:val="18"/>
              </w:rPr>
              <w:t>、</w:t>
            </w:r>
            <w:r w:rsidRPr="003C086B">
              <w:rPr>
                <w:rFonts w:asciiTheme="majorEastAsia" w:eastAsiaTheme="majorEastAsia" w:hAnsiTheme="majorEastAsia" w:hint="eastAsia"/>
                <w:color w:val="333333"/>
                <w:spacing w:val="8"/>
                <w:sz w:val="18"/>
                <w:szCs w:val="18"/>
              </w:rPr>
              <w:t>产品认可时要求</w:t>
            </w:r>
            <w:r w:rsidRPr="003C086B">
              <w:rPr>
                <w:rFonts w:asciiTheme="majorEastAsia" w:eastAsiaTheme="majorEastAsia" w:hAnsiTheme="majorEastAsia" w:cs="Arial"/>
                <w:color w:val="333333"/>
                <w:spacing w:val="8"/>
                <w:sz w:val="18"/>
                <w:szCs w:val="18"/>
              </w:rPr>
              <w:t>测试环境</w:t>
            </w:r>
            <w:r w:rsidRPr="003C086B">
              <w:rPr>
                <w:rFonts w:asciiTheme="majorEastAsia" w:eastAsiaTheme="majorEastAsia" w:hAnsiTheme="majorEastAsia" w:hint="eastAsia"/>
                <w:color w:val="333333"/>
                <w:spacing w:val="8"/>
                <w:sz w:val="18"/>
                <w:szCs w:val="18"/>
              </w:rPr>
              <w:t>为湿</w:t>
            </w:r>
            <w:r w:rsidRPr="003C086B">
              <w:rPr>
                <w:rFonts w:asciiTheme="majorEastAsia" w:eastAsiaTheme="majorEastAsia" w:hAnsiTheme="majorEastAsia" w:cs="Arial"/>
                <w:color w:val="333333"/>
                <w:spacing w:val="8"/>
                <w:sz w:val="18"/>
                <w:szCs w:val="18"/>
              </w:rPr>
              <w:t>度</w:t>
            </w:r>
            <w:r w:rsidRPr="003C086B">
              <w:rPr>
                <w:rFonts w:asciiTheme="majorEastAsia" w:eastAsiaTheme="majorEastAsia" w:hAnsiTheme="majorEastAsia" w:hint="eastAsia"/>
                <w:color w:val="333333"/>
                <w:spacing w:val="8"/>
                <w:sz w:val="18"/>
                <w:szCs w:val="18"/>
              </w:rPr>
              <w:t>（</w:t>
            </w:r>
            <w:r w:rsidRPr="003C086B">
              <w:rPr>
                <w:rFonts w:asciiTheme="majorEastAsia" w:eastAsiaTheme="majorEastAsia" w:hAnsiTheme="majorEastAsia" w:cs="Arial"/>
                <w:color w:val="333333"/>
                <w:spacing w:val="8"/>
                <w:sz w:val="18"/>
                <w:szCs w:val="18"/>
              </w:rPr>
              <w:t>12±</w:t>
            </w:r>
            <w:r w:rsidRPr="003C086B">
              <w:rPr>
                <w:rFonts w:asciiTheme="majorEastAsia" w:eastAsiaTheme="majorEastAsia" w:hAnsiTheme="majorEastAsia" w:hint="eastAsia"/>
                <w:color w:val="333333"/>
                <w:spacing w:val="8"/>
                <w:sz w:val="18"/>
                <w:szCs w:val="18"/>
              </w:rPr>
              <w:t>3)% RH</w:t>
            </w:r>
            <w:r w:rsidRPr="003C086B">
              <w:rPr>
                <w:rStyle w:val="apple-converted-space"/>
                <w:rFonts w:asciiTheme="majorEastAsia" w:eastAsiaTheme="majorEastAsia" w:hAnsiTheme="majorEastAsia" w:hint="eastAsia"/>
                <w:color w:val="333333"/>
                <w:spacing w:val="8"/>
                <w:sz w:val="18"/>
                <w:szCs w:val="18"/>
              </w:rPr>
              <w:t> </w:t>
            </w:r>
            <w:r w:rsidRPr="003C086B">
              <w:rPr>
                <w:rFonts w:asciiTheme="majorEastAsia" w:eastAsiaTheme="majorEastAsia" w:hAnsiTheme="majorEastAsia" w:hint="eastAsia"/>
                <w:color w:val="333333"/>
                <w:spacing w:val="8"/>
                <w:sz w:val="18"/>
                <w:szCs w:val="18"/>
              </w:rPr>
              <w:t>和温度</w:t>
            </w:r>
            <w:r w:rsidRPr="003C086B">
              <w:rPr>
                <w:rFonts w:asciiTheme="majorEastAsia" w:eastAsiaTheme="majorEastAsia" w:hAnsiTheme="majorEastAsia" w:cs="Arial"/>
                <w:color w:val="333333"/>
                <w:spacing w:val="8"/>
                <w:sz w:val="18"/>
                <w:szCs w:val="18"/>
              </w:rPr>
              <w:t>23</w:t>
            </w:r>
            <w:r w:rsidRPr="003C086B">
              <w:rPr>
                <w:rFonts w:asciiTheme="majorEastAsia" w:eastAsiaTheme="majorEastAsia" w:hAnsiTheme="majorEastAsia" w:hint="eastAsia"/>
                <w:color w:val="333333"/>
                <w:spacing w:val="8"/>
                <w:sz w:val="18"/>
                <w:szCs w:val="18"/>
              </w:rPr>
              <w:t>℃</w:t>
            </w:r>
            <w:r w:rsidRPr="003C086B">
              <w:rPr>
                <w:rFonts w:asciiTheme="majorEastAsia" w:eastAsiaTheme="majorEastAsia" w:hAnsiTheme="majorEastAsia" w:cs="Arial"/>
                <w:color w:val="333333"/>
                <w:spacing w:val="8"/>
                <w:sz w:val="18"/>
                <w:szCs w:val="18"/>
              </w:rPr>
              <w:t>±</w:t>
            </w:r>
            <w:r w:rsidRPr="003C086B">
              <w:rPr>
                <w:rFonts w:asciiTheme="majorEastAsia" w:eastAsiaTheme="majorEastAsia" w:hAnsiTheme="majorEastAsia" w:hint="eastAsia"/>
                <w:color w:val="333333"/>
                <w:spacing w:val="8"/>
                <w:sz w:val="18"/>
                <w:szCs w:val="18"/>
              </w:rPr>
              <w:t>2℃，如果</w:t>
            </w:r>
            <w:r w:rsidRPr="003C086B">
              <w:rPr>
                <w:rFonts w:asciiTheme="majorEastAsia" w:eastAsiaTheme="majorEastAsia" w:hAnsiTheme="majorEastAsia" w:cs="Arial"/>
                <w:color w:val="333333"/>
                <w:spacing w:val="8"/>
                <w:sz w:val="18"/>
                <w:szCs w:val="18"/>
              </w:rPr>
              <w:t>IEC</w:t>
            </w:r>
            <w:r w:rsidRPr="003C086B">
              <w:rPr>
                <w:rFonts w:asciiTheme="majorEastAsia" w:eastAsiaTheme="majorEastAsia" w:hAnsiTheme="majorEastAsia" w:cs="Arial" w:hint="eastAsia"/>
                <w:color w:val="333333"/>
                <w:spacing w:val="8"/>
                <w:sz w:val="18"/>
                <w:szCs w:val="18"/>
              </w:rPr>
              <w:t>标准未明确</w:t>
            </w:r>
            <w:r w:rsidRPr="003C086B">
              <w:rPr>
                <w:rFonts w:asciiTheme="majorEastAsia" w:eastAsiaTheme="majorEastAsia" w:hAnsiTheme="majorEastAsia" w:hint="eastAsia"/>
                <w:color w:val="333333"/>
                <w:spacing w:val="8"/>
                <w:sz w:val="18"/>
                <w:szCs w:val="18"/>
              </w:rPr>
              <w:t>说明</w:t>
            </w:r>
            <w:r w:rsidRPr="003C086B">
              <w:rPr>
                <w:rFonts w:asciiTheme="majorEastAsia" w:eastAsiaTheme="majorEastAsia" w:hAnsiTheme="majorEastAsia" w:cs="Arial"/>
                <w:color w:val="333333"/>
                <w:spacing w:val="8"/>
                <w:sz w:val="18"/>
                <w:szCs w:val="18"/>
              </w:rPr>
              <w:t>，</w:t>
            </w:r>
            <w:r w:rsidRPr="003C086B">
              <w:rPr>
                <w:rFonts w:asciiTheme="majorEastAsia" w:eastAsiaTheme="majorEastAsia" w:hAnsiTheme="majorEastAsia" w:hint="eastAsia"/>
                <w:color w:val="333333"/>
                <w:spacing w:val="8"/>
                <w:sz w:val="18"/>
                <w:szCs w:val="18"/>
              </w:rPr>
              <w:t>样</w:t>
            </w:r>
            <w:r w:rsidRPr="003C086B">
              <w:rPr>
                <w:rFonts w:asciiTheme="majorEastAsia" w:eastAsiaTheme="majorEastAsia" w:hAnsiTheme="majorEastAsia" w:cs="Arial"/>
                <w:color w:val="333333"/>
                <w:spacing w:val="8"/>
                <w:sz w:val="18"/>
                <w:szCs w:val="18"/>
              </w:rPr>
              <w:t>品</w:t>
            </w:r>
            <w:r w:rsidRPr="003C086B">
              <w:rPr>
                <w:rFonts w:asciiTheme="majorEastAsia" w:eastAsiaTheme="majorEastAsia" w:hAnsiTheme="majorEastAsia" w:hint="eastAsia"/>
                <w:color w:val="333333"/>
                <w:spacing w:val="8"/>
                <w:sz w:val="18"/>
                <w:szCs w:val="18"/>
              </w:rPr>
              <w:t>应在</w:t>
            </w:r>
            <w:r w:rsidRPr="003C086B">
              <w:rPr>
                <w:rFonts w:asciiTheme="majorEastAsia" w:eastAsiaTheme="majorEastAsia" w:hAnsiTheme="majorEastAsia" w:cs="Arial"/>
                <w:color w:val="333333"/>
                <w:spacing w:val="8"/>
                <w:sz w:val="18"/>
                <w:szCs w:val="18"/>
              </w:rPr>
              <w:t>测试</w:t>
            </w:r>
            <w:r w:rsidRPr="003C086B">
              <w:rPr>
                <w:rFonts w:asciiTheme="majorEastAsia" w:eastAsiaTheme="majorEastAsia" w:hAnsiTheme="majorEastAsia" w:hint="eastAsia"/>
                <w:color w:val="333333"/>
                <w:spacing w:val="8"/>
                <w:sz w:val="18"/>
                <w:szCs w:val="18"/>
              </w:rPr>
              <w:t>环境</w:t>
            </w:r>
            <w:r w:rsidRPr="003C086B">
              <w:rPr>
                <w:rFonts w:asciiTheme="majorEastAsia" w:eastAsiaTheme="majorEastAsia" w:hAnsiTheme="majorEastAsia" w:cs="Arial"/>
                <w:color w:val="333333"/>
                <w:spacing w:val="8"/>
                <w:sz w:val="18"/>
                <w:szCs w:val="18"/>
              </w:rPr>
              <w:t>下</w:t>
            </w:r>
            <w:r w:rsidRPr="003C086B">
              <w:rPr>
                <w:rFonts w:asciiTheme="majorEastAsia" w:eastAsiaTheme="majorEastAsia" w:hAnsiTheme="majorEastAsia" w:hint="eastAsia"/>
                <w:color w:val="333333"/>
                <w:spacing w:val="8"/>
                <w:sz w:val="18"/>
                <w:szCs w:val="18"/>
              </w:rPr>
              <w:t>保持48小</w:t>
            </w:r>
            <w:r w:rsidRPr="003C086B">
              <w:rPr>
                <w:rFonts w:asciiTheme="majorEastAsia" w:eastAsiaTheme="majorEastAsia" w:hAnsiTheme="majorEastAsia" w:cs="Arial"/>
                <w:color w:val="333333"/>
                <w:spacing w:val="8"/>
                <w:sz w:val="18"/>
                <w:szCs w:val="18"/>
              </w:rPr>
              <w:t>时</w:t>
            </w:r>
            <w:r w:rsidRPr="003C086B">
              <w:rPr>
                <w:rFonts w:asciiTheme="majorEastAsia" w:eastAsiaTheme="majorEastAsia" w:hAnsiTheme="majorEastAsia" w:hint="eastAsia"/>
                <w:color w:val="333333"/>
                <w:spacing w:val="8"/>
                <w:sz w:val="18"/>
                <w:szCs w:val="18"/>
              </w:rPr>
              <w:t>后（样品处理）再测试</w:t>
            </w:r>
            <w:r w:rsidRPr="003C086B">
              <w:rPr>
                <w:rFonts w:asciiTheme="majorEastAsia" w:eastAsiaTheme="majorEastAsia" w:hAnsiTheme="majorEastAsia" w:cs="Arial"/>
                <w:color w:val="333333"/>
                <w:spacing w:val="8"/>
                <w:sz w:val="18"/>
                <w:szCs w:val="18"/>
              </w:rPr>
              <w:t>。</w:t>
            </w:r>
            <w:r w:rsidRPr="003C086B">
              <w:rPr>
                <w:rFonts w:asciiTheme="majorEastAsia" w:eastAsiaTheme="majorEastAsia" w:hAnsiTheme="majorEastAsia" w:hint="eastAsia"/>
                <w:color w:val="333333"/>
                <w:spacing w:val="8"/>
                <w:sz w:val="18"/>
                <w:szCs w:val="18"/>
              </w:rPr>
              <w:t>ESDA标准中对防静电物品被认可时采用的测试方法相对更完善，建议参照使用。</w:t>
            </w:r>
          </w:p>
          <w:p w:rsidR="00A2771F" w:rsidRPr="003C086B" w:rsidRDefault="00A2771F" w:rsidP="00A2771F">
            <w:pPr>
              <w:pStyle w:val="a3"/>
              <w:shd w:val="clear" w:color="auto" w:fill="FFFFFF"/>
              <w:spacing w:before="0" w:beforeAutospacing="0" w:after="0" w:afterAutospacing="0"/>
              <w:jc w:val="both"/>
              <w:rPr>
                <w:rFonts w:asciiTheme="majorEastAsia" w:eastAsiaTheme="majorEastAsia" w:hAnsiTheme="majorEastAsia" w:hint="eastAsia"/>
                <w:color w:val="333333"/>
                <w:spacing w:val="8"/>
                <w:sz w:val="26"/>
                <w:szCs w:val="26"/>
              </w:rPr>
            </w:pPr>
            <w:r w:rsidRPr="003C086B">
              <w:rPr>
                <w:rFonts w:asciiTheme="majorEastAsia" w:eastAsiaTheme="majorEastAsia" w:hAnsiTheme="majorEastAsia"/>
                <w:color w:val="333333"/>
                <w:spacing w:val="8"/>
                <w:sz w:val="18"/>
                <w:szCs w:val="18"/>
              </w:rPr>
              <w:lastRenderedPageBreak/>
              <w:t>b</w:t>
            </w:r>
            <w:r w:rsidRPr="003C086B">
              <w:rPr>
                <w:rStyle w:val="apple-converted-space"/>
                <w:rFonts w:asciiTheme="majorEastAsia" w:eastAsiaTheme="majorEastAsia" w:hAnsiTheme="majorEastAsia" w:hint="eastAsia"/>
                <w:color w:val="333333"/>
                <w:spacing w:val="8"/>
                <w:sz w:val="18"/>
                <w:szCs w:val="18"/>
              </w:rPr>
              <w:t>、</w:t>
            </w:r>
            <w:r w:rsidRPr="003C086B">
              <w:rPr>
                <w:rFonts w:asciiTheme="majorEastAsia" w:eastAsiaTheme="majorEastAsia" w:hAnsiTheme="majorEastAsia" w:hint="eastAsia"/>
                <w:color w:val="333333"/>
                <w:spacing w:val="8"/>
                <w:sz w:val="18"/>
                <w:szCs w:val="18"/>
              </w:rPr>
              <w:t>符合性验证列出的仅是测试方法根据，用户实际使用测试方法不需完全照搬应用，有用户自定义则可以根据物品特性情况或客户要求定义测试方法，如果无用户自定义建议按本标准测试方法或基于标准方法改进的测试方法（需要论证），ESDA标准中采用</w:t>
            </w:r>
            <w:r w:rsidRPr="003C086B">
              <w:rPr>
                <w:rFonts w:asciiTheme="majorEastAsia" w:eastAsiaTheme="majorEastAsia" w:hAnsiTheme="majorEastAsia" w:cs="Arial"/>
                <w:color w:val="333333"/>
                <w:spacing w:val="8"/>
                <w:sz w:val="18"/>
                <w:szCs w:val="18"/>
              </w:rPr>
              <w:t>TR53</w:t>
            </w:r>
            <w:r w:rsidRPr="003C086B">
              <w:rPr>
                <w:rFonts w:asciiTheme="majorEastAsia" w:eastAsiaTheme="majorEastAsia" w:hAnsiTheme="majorEastAsia" w:hint="eastAsia"/>
                <w:color w:val="333333"/>
                <w:spacing w:val="8"/>
                <w:sz w:val="18"/>
                <w:szCs w:val="18"/>
              </w:rPr>
              <w:t>测试方法也是一个很好的应用，可以参照和结合使用。</w:t>
            </w:r>
          </w:p>
          <w:p w:rsidR="00A2771F" w:rsidRPr="003C086B" w:rsidRDefault="00A2771F" w:rsidP="00A2771F">
            <w:pPr>
              <w:pStyle w:val="a3"/>
              <w:shd w:val="clear" w:color="auto" w:fill="FFFFFF"/>
              <w:spacing w:before="0" w:beforeAutospacing="0" w:after="0" w:afterAutospacing="0"/>
              <w:jc w:val="both"/>
              <w:rPr>
                <w:rFonts w:asciiTheme="majorEastAsia" w:eastAsiaTheme="majorEastAsia" w:hAnsiTheme="majorEastAsia" w:hint="eastAsia"/>
                <w:color w:val="333333"/>
                <w:spacing w:val="8"/>
                <w:sz w:val="26"/>
                <w:szCs w:val="26"/>
              </w:rPr>
            </w:pPr>
            <w:r w:rsidRPr="003C086B">
              <w:rPr>
                <w:rFonts w:asciiTheme="majorEastAsia" w:eastAsiaTheme="majorEastAsia" w:hAnsiTheme="majorEastAsia" w:hint="eastAsia"/>
                <w:color w:val="333333"/>
                <w:spacing w:val="8"/>
                <w:sz w:val="18"/>
                <w:szCs w:val="18"/>
              </w:rPr>
              <w:t>c、</w:t>
            </w:r>
            <w:r w:rsidRPr="003C086B">
              <w:rPr>
                <w:rFonts w:asciiTheme="majorEastAsia" w:eastAsiaTheme="majorEastAsia" w:hAnsiTheme="majorEastAsia" w:hint="eastAsia"/>
                <w:color w:val="333333"/>
                <w:spacing w:val="8"/>
                <w:sz w:val="18"/>
                <w:szCs w:val="18"/>
              </w:rPr>
              <w:t>表</w:t>
            </w:r>
            <w:r w:rsidRPr="003C086B">
              <w:rPr>
                <w:rFonts w:asciiTheme="majorEastAsia" w:eastAsiaTheme="majorEastAsia" w:hAnsiTheme="majorEastAsia" w:cs="Arial"/>
                <w:color w:val="333333"/>
                <w:spacing w:val="8"/>
                <w:sz w:val="18"/>
                <w:szCs w:val="18"/>
              </w:rPr>
              <w:t>中缩写意思：</w:t>
            </w:r>
            <w:proofErr w:type="spellStart"/>
            <w:r w:rsidRPr="003C086B">
              <w:rPr>
                <w:rFonts w:asciiTheme="majorEastAsia" w:eastAsiaTheme="majorEastAsia" w:hAnsiTheme="majorEastAsia" w:cs="Arial"/>
                <w:color w:val="333333"/>
                <w:spacing w:val="8"/>
                <w:sz w:val="18"/>
                <w:szCs w:val="18"/>
              </w:rPr>
              <w:t>Rp</w:t>
            </w:r>
            <w:proofErr w:type="spellEnd"/>
            <w:r w:rsidRPr="003C086B">
              <w:rPr>
                <w:rFonts w:asciiTheme="majorEastAsia" w:eastAsiaTheme="majorEastAsia" w:hAnsiTheme="majorEastAsia" w:cs="Arial"/>
                <w:color w:val="333333"/>
                <w:spacing w:val="8"/>
                <w:sz w:val="18"/>
                <w:szCs w:val="18"/>
              </w:rPr>
              <w:t>-p</w:t>
            </w:r>
            <w:r w:rsidRPr="003C086B">
              <w:rPr>
                <w:rFonts w:asciiTheme="majorEastAsia" w:eastAsiaTheme="majorEastAsia" w:hAnsiTheme="majorEastAsia" w:hint="eastAsia"/>
                <w:color w:val="333333"/>
                <w:spacing w:val="8"/>
                <w:sz w:val="18"/>
                <w:szCs w:val="18"/>
              </w:rPr>
              <w:t>是</w:t>
            </w:r>
            <w:r w:rsidRPr="003C086B">
              <w:rPr>
                <w:rFonts w:asciiTheme="majorEastAsia" w:eastAsiaTheme="majorEastAsia" w:hAnsiTheme="majorEastAsia" w:cs="Arial"/>
                <w:color w:val="333333"/>
                <w:spacing w:val="8"/>
                <w:sz w:val="18"/>
                <w:szCs w:val="18"/>
              </w:rPr>
              <w:t>点对点电阻；</w:t>
            </w:r>
            <w:proofErr w:type="spellStart"/>
            <w:r w:rsidRPr="003C086B">
              <w:rPr>
                <w:rFonts w:asciiTheme="majorEastAsia" w:eastAsiaTheme="majorEastAsia" w:hAnsiTheme="majorEastAsia" w:cs="Arial"/>
                <w:color w:val="333333"/>
                <w:spacing w:val="8"/>
                <w:sz w:val="18"/>
                <w:szCs w:val="18"/>
              </w:rPr>
              <w:t>Rg</w:t>
            </w:r>
            <w:proofErr w:type="spellEnd"/>
            <w:r w:rsidRPr="003C086B">
              <w:rPr>
                <w:rFonts w:asciiTheme="majorEastAsia" w:eastAsiaTheme="majorEastAsia" w:hAnsiTheme="majorEastAsia" w:hint="eastAsia"/>
                <w:color w:val="333333"/>
                <w:spacing w:val="8"/>
                <w:sz w:val="18"/>
                <w:szCs w:val="18"/>
              </w:rPr>
              <w:t>是接</w:t>
            </w:r>
            <w:r w:rsidRPr="003C086B">
              <w:rPr>
                <w:rFonts w:asciiTheme="majorEastAsia" w:eastAsiaTheme="majorEastAsia" w:hAnsiTheme="majorEastAsia" w:cs="Arial"/>
                <w:color w:val="333333"/>
                <w:spacing w:val="8"/>
                <w:sz w:val="18"/>
                <w:szCs w:val="18"/>
              </w:rPr>
              <w:t>地电阻；</w:t>
            </w:r>
            <w:proofErr w:type="spellStart"/>
            <w:r w:rsidRPr="003C086B">
              <w:rPr>
                <w:rFonts w:asciiTheme="majorEastAsia" w:eastAsiaTheme="majorEastAsia" w:hAnsiTheme="majorEastAsia" w:cs="Arial"/>
                <w:color w:val="333333"/>
                <w:spacing w:val="8"/>
                <w:sz w:val="18"/>
                <w:szCs w:val="18"/>
              </w:rPr>
              <w:t>Ggp</w:t>
            </w:r>
            <w:proofErr w:type="spellEnd"/>
            <w:r w:rsidRPr="003C086B">
              <w:rPr>
                <w:rFonts w:asciiTheme="majorEastAsia" w:eastAsiaTheme="majorEastAsia" w:hAnsiTheme="majorEastAsia" w:hint="eastAsia"/>
                <w:color w:val="333333"/>
                <w:spacing w:val="8"/>
                <w:sz w:val="18"/>
                <w:szCs w:val="18"/>
              </w:rPr>
              <w:t>是</w:t>
            </w:r>
            <w:r w:rsidRPr="003C086B">
              <w:rPr>
                <w:rFonts w:asciiTheme="majorEastAsia" w:eastAsiaTheme="majorEastAsia" w:hAnsiTheme="majorEastAsia" w:cs="Arial"/>
                <w:color w:val="333333"/>
                <w:spacing w:val="8"/>
                <w:sz w:val="18"/>
                <w:szCs w:val="18"/>
              </w:rPr>
              <w:t>点对可接地点电</w:t>
            </w:r>
            <w:r w:rsidRPr="003C086B">
              <w:rPr>
                <w:rFonts w:asciiTheme="majorEastAsia" w:eastAsiaTheme="majorEastAsia" w:hAnsiTheme="majorEastAsia" w:hint="eastAsia"/>
                <w:color w:val="333333"/>
                <w:spacing w:val="8"/>
                <w:sz w:val="18"/>
                <w:szCs w:val="18"/>
              </w:rPr>
              <w:t>阻</w:t>
            </w:r>
            <w:r w:rsidRPr="003C086B">
              <w:rPr>
                <w:rFonts w:asciiTheme="majorEastAsia" w:eastAsiaTheme="majorEastAsia" w:hAnsiTheme="majorEastAsia" w:cs="Arial"/>
                <w:color w:val="333333"/>
                <w:spacing w:val="8"/>
                <w:sz w:val="18"/>
                <w:szCs w:val="18"/>
              </w:rPr>
              <w:t>。</w:t>
            </w:r>
          </w:p>
          <w:p w:rsidR="00A2771F" w:rsidRPr="003C086B" w:rsidRDefault="00A2771F" w:rsidP="00A2771F">
            <w:pPr>
              <w:pStyle w:val="a3"/>
              <w:shd w:val="clear" w:color="auto" w:fill="FFFFFF"/>
              <w:spacing w:before="0" w:beforeAutospacing="0" w:after="0" w:afterAutospacing="0"/>
              <w:jc w:val="both"/>
              <w:rPr>
                <w:rFonts w:asciiTheme="majorEastAsia" w:eastAsiaTheme="majorEastAsia" w:hAnsiTheme="majorEastAsia" w:hint="eastAsia"/>
                <w:color w:val="333333"/>
                <w:spacing w:val="8"/>
                <w:sz w:val="26"/>
                <w:szCs w:val="26"/>
              </w:rPr>
            </w:pPr>
            <w:r w:rsidRPr="003C086B">
              <w:rPr>
                <w:rFonts w:asciiTheme="majorEastAsia" w:eastAsiaTheme="majorEastAsia" w:hAnsiTheme="majorEastAsia" w:hint="eastAsia"/>
                <w:color w:val="333333"/>
                <w:spacing w:val="8"/>
                <w:sz w:val="18"/>
                <w:szCs w:val="18"/>
              </w:rPr>
              <w:t>d、</w:t>
            </w:r>
            <w:r w:rsidRPr="003C086B">
              <w:rPr>
                <w:rFonts w:asciiTheme="majorEastAsia" w:eastAsiaTheme="majorEastAsia" w:hAnsiTheme="majorEastAsia" w:hint="eastAsia"/>
                <w:color w:val="333333"/>
                <w:spacing w:val="8"/>
                <w:sz w:val="18"/>
                <w:szCs w:val="18"/>
              </w:rPr>
              <w:t>本标准中规定</w:t>
            </w:r>
            <w:r w:rsidRPr="003C086B">
              <w:rPr>
                <w:rFonts w:asciiTheme="majorEastAsia" w:eastAsiaTheme="majorEastAsia" w:hAnsiTheme="majorEastAsia" w:cs="Arial"/>
                <w:color w:val="333333"/>
                <w:spacing w:val="8"/>
                <w:sz w:val="18"/>
                <w:szCs w:val="18"/>
              </w:rPr>
              <w:t>测</w:t>
            </w:r>
            <w:r w:rsidRPr="003C086B">
              <w:rPr>
                <w:rFonts w:asciiTheme="majorEastAsia" w:eastAsiaTheme="majorEastAsia" w:hAnsiTheme="majorEastAsia" w:hint="eastAsia"/>
                <w:color w:val="333333"/>
                <w:spacing w:val="8"/>
                <w:sz w:val="18"/>
                <w:szCs w:val="18"/>
              </w:rPr>
              <w:t>量</w:t>
            </w:r>
            <w:r w:rsidRPr="003C086B">
              <w:rPr>
                <w:rFonts w:asciiTheme="majorEastAsia" w:eastAsiaTheme="majorEastAsia" w:hAnsiTheme="majorEastAsia" w:cs="Arial"/>
                <w:color w:val="333333"/>
                <w:spacing w:val="8"/>
                <w:sz w:val="18"/>
                <w:szCs w:val="18"/>
              </w:rPr>
              <w:t>防静电地面</w:t>
            </w:r>
            <w:r w:rsidRPr="003C086B">
              <w:rPr>
                <w:rFonts w:asciiTheme="majorEastAsia" w:eastAsiaTheme="majorEastAsia" w:hAnsiTheme="majorEastAsia" w:hint="eastAsia"/>
                <w:color w:val="333333"/>
                <w:spacing w:val="8"/>
                <w:sz w:val="18"/>
                <w:szCs w:val="18"/>
              </w:rPr>
              <w:t>的测试仪器使用最大电压为100V，此处对测量仪器做出限定，国内常见地面工程测试仪有</w:t>
            </w:r>
            <w:r w:rsidRPr="003C086B">
              <w:rPr>
                <w:rFonts w:asciiTheme="majorEastAsia" w:eastAsiaTheme="majorEastAsia" w:hAnsiTheme="majorEastAsia" w:cs="Arial"/>
                <w:color w:val="333333"/>
                <w:spacing w:val="8"/>
                <w:sz w:val="18"/>
                <w:szCs w:val="18"/>
              </w:rPr>
              <w:t>500V</w:t>
            </w:r>
            <w:r w:rsidRPr="003C086B">
              <w:rPr>
                <w:rFonts w:asciiTheme="majorEastAsia" w:eastAsiaTheme="majorEastAsia" w:hAnsiTheme="majorEastAsia" w:hint="eastAsia"/>
                <w:color w:val="333333"/>
                <w:spacing w:val="8"/>
                <w:sz w:val="18"/>
                <w:szCs w:val="18"/>
              </w:rPr>
              <w:t>档的不可使用。</w:t>
            </w:r>
          </w:p>
          <w:p w:rsidR="00A2771F" w:rsidRDefault="00A2771F" w:rsidP="00A2771F">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sidRPr="003C086B">
              <w:rPr>
                <w:rFonts w:asciiTheme="majorEastAsia" w:eastAsiaTheme="majorEastAsia" w:hAnsiTheme="majorEastAsia" w:hint="eastAsia"/>
                <w:color w:val="333333"/>
                <w:spacing w:val="8"/>
                <w:sz w:val="18"/>
                <w:szCs w:val="18"/>
              </w:rPr>
              <w:t>e、</w:t>
            </w:r>
            <w:r w:rsidRPr="003C086B">
              <w:rPr>
                <w:rFonts w:asciiTheme="majorEastAsia" w:eastAsiaTheme="majorEastAsia" w:hAnsiTheme="majorEastAsia" w:hint="eastAsia"/>
                <w:color w:val="333333"/>
                <w:spacing w:val="8"/>
                <w:sz w:val="18"/>
                <w:szCs w:val="18"/>
              </w:rPr>
              <w:t>如果EPA内的</w:t>
            </w:r>
            <w:r w:rsidRPr="003C086B">
              <w:rPr>
                <w:rFonts w:asciiTheme="majorEastAsia" w:eastAsiaTheme="majorEastAsia" w:hAnsiTheme="majorEastAsia" w:cs="Arial"/>
                <w:color w:val="333333"/>
                <w:spacing w:val="8"/>
                <w:sz w:val="18"/>
                <w:szCs w:val="18"/>
              </w:rPr>
              <w:t>地面</w:t>
            </w:r>
            <w:r w:rsidRPr="003C086B">
              <w:rPr>
                <w:rFonts w:asciiTheme="majorEastAsia" w:eastAsiaTheme="majorEastAsia" w:hAnsiTheme="majorEastAsia" w:hint="eastAsia"/>
                <w:color w:val="333333"/>
                <w:spacing w:val="8"/>
                <w:sz w:val="18"/>
                <w:szCs w:val="18"/>
              </w:rPr>
              <w:t>也作为</w:t>
            </w:r>
            <w:r w:rsidRPr="003C086B">
              <w:rPr>
                <w:rFonts w:asciiTheme="majorEastAsia" w:eastAsiaTheme="majorEastAsia" w:hAnsiTheme="majorEastAsia" w:cs="Arial"/>
                <w:color w:val="333333"/>
                <w:spacing w:val="8"/>
                <w:sz w:val="18"/>
                <w:szCs w:val="18"/>
              </w:rPr>
              <w:t>人员接地</w:t>
            </w:r>
            <w:r w:rsidRPr="003C086B">
              <w:rPr>
                <w:rFonts w:asciiTheme="majorEastAsia" w:eastAsiaTheme="majorEastAsia" w:hAnsiTheme="majorEastAsia" w:hint="eastAsia"/>
                <w:color w:val="333333"/>
                <w:spacing w:val="8"/>
                <w:sz w:val="18"/>
                <w:szCs w:val="18"/>
              </w:rPr>
              <w:t>的一部分时，应满足</w:t>
            </w:r>
            <w:r w:rsidRPr="003C086B">
              <w:rPr>
                <w:rFonts w:asciiTheme="majorEastAsia" w:eastAsiaTheme="majorEastAsia" w:hAnsiTheme="majorEastAsia" w:cs="Arial"/>
                <w:color w:val="333333"/>
                <w:spacing w:val="8"/>
                <w:sz w:val="18"/>
                <w:szCs w:val="18"/>
              </w:rPr>
              <w:t>表格</w:t>
            </w:r>
            <w:r w:rsidRPr="003C086B">
              <w:rPr>
                <w:rFonts w:asciiTheme="majorEastAsia" w:eastAsiaTheme="majorEastAsia" w:hAnsiTheme="majorEastAsia" w:hint="eastAsia"/>
                <w:color w:val="333333"/>
                <w:spacing w:val="8"/>
                <w:sz w:val="18"/>
                <w:szCs w:val="18"/>
              </w:rPr>
              <w:t>2里</w:t>
            </w:r>
            <w:r w:rsidRPr="003C086B">
              <w:rPr>
                <w:rFonts w:asciiTheme="majorEastAsia" w:eastAsiaTheme="majorEastAsia" w:hAnsiTheme="majorEastAsia" w:cs="Arial"/>
                <w:color w:val="333333"/>
                <w:spacing w:val="8"/>
                <w:sz w:val="18"/>
                <w:szCs w:val="18"/>
              </w:rPr>
              <w:t>的人员</w:t>
            </w:r>
            <w:r w:rsidRPr="003C086B">
              <w:rPr>
                <w:rFonts w:asciiTheme="majorEastAsia" w:eastAsiaTheme="majorEastAsia" w:hAnsiTheme="majorEastAsia" w:hint="eastAsia"/>
                <w:color w:val="333333"/>
                <w:spacing w:val="8"/>
                <w:sz w:val="18"/>
                <w:szCs w:val="18"/>
              </w:rPr>
              <w:t>/鞋</w:t>
            </w:r>
            <w:r w:rsidRPr="003C086B">
              <w:rPr>
                <w:rFonts w:asciiTheme="majorEastAsia" w:eastAsiaTheme="majorEastAsia" w:hAnsiTheme="majorEastAsia" w:cs="Arial"/>
                <w:color w:val="333333"/>
                <w:spacing w:val="8"/>
                <w:sz w:val="18"/>
                <w:szCs w:val="18"/>
              </w:rPr>
              <w:t>/</w:t>
            </w:r>
            <w:r w:rsidRPr="003C086B">
              <w:rPr>
                <w:rFonts w:asciiTheme="majorEastAsia" w:eastAsiaTheme="majorEastAsia" w:hAnsiTheme="majorEastAsia" w:hint="eastAsia"/>
                <w:color w:val="333333"/>
                <w:spacing w:val="8"/>
                <w:sz w:val="18"/>
                <w:szCs w:val="18"/>
              </w:rPr>
              <w:t>地</w:t>
            </w:r>
            <w:r w:rsidRPr="003C086B">
              <w:rPr>
                <w:rFonts w:asciiTheme="majorEastAsia" w:eastAsiaTheme="majorEastAsia" w:hAnsiTheme="majorEastAsia" w:cs="Arial"/>
                <w:color w:val="333333"/>
                <w:spacing w:val="8"/>
                <w:sz w:val="18"/>
                <w:szCs w:val="18"/>
              </w:rPr>
              <w:t>面系统</w:t>
            </w:r>
            <w:r w:rsidRPr="003C086B">
              <w:rPr>
                <w:rFonts w:asciiTheme="majorEastAsia" w:eastAsiaTheme="majorEastAsia" w:hAnsiTheme="majorEastAsia" w:hint="eastAsia"/>
                <w:color w:val="333333"/>
                <w:spacing w:val="8"/>
                <w:sz w:val="18"/>
                <w:szCs w:val="18"/>
              </w:rPr>
              <w:t>要</w:t>
            </w:r>
            <w:r w:rsidRPr="003C086B">
              <w:rPr>
                <w:rFonts w:asciiTheme="majorEastAsia" w:eastAsiaTheme="majorEastAsia" w:hAnsiTheme="majorEastAsia" w:cs="Arial"/>
                <w:color w:val="333333"/>
                <w:spacing w:val="8"/>
                <w:sz w:val="18"/>
                <w:szCs w:val="18"/>
              </w:rPr>
              <w:t>求</w:t>
            </w:r>
            <w:r>
              <w:rPr>
                <w:rFonts w:ascii="Arial" w:eastAsia="Microsoft YaHei UI" w:hAnsi="Arial" w:cs="Arial"/>
                <w:color w:val="333333"/>
                <w:spacing w:val="8"/>
                <w:sz w:val="18"/>
                <w:szCs w:val="18"/>
              </w:rPr>
              <w:t>。</w:t>
            </w:r>
          </w:p>
          <w:p w:rsidR="00A2771F" w:rsidRPr="003C086B" w:rsidRDefault="003C086B" w:rsidP="00A2771F">
            <w:pPr>
              <w:pStyle w:val="a3"/>
              <w:shd w:val="clear" w:color="auto" w:fill="FFFFFF"/>
              <w:spacing w:before="0" w:beforeAutospacing="0" w:after="0" w:afterAutospacing="0"/>
              <w:jc w:val="both"/>
              <w:rPr>
                <w:rFonts w:asciiTheme="majorEastAsia" w:eastAsiaTheme="majorEastAsia" w:hAnsiTheme="majorEastAsia" w:hint="eastAsia"/>
                <w:color w:val="333333"/>
                <w:spacing w:val="8"/>
                <w:sz w:val="26"/>
                <w:szCs w:val="26"/>
              </w:rPr>
            </w:pPr>
            <w:r w:rsidRPr="003C086B">
              <w:rPr>
                <w:rFonts w:asciiTheme="majorEastAsia" w:eastAsiaTheme="majorEastAsia" w:hAnsiTheme="majorEastAsia" w:hint="eastAsia"/>
                <w:color w:val="333333"/>
                <w:spacing w:val="8"/>
                <w:sz w:val="18"/>
                <w:szCs w:val="18"/>
              </w:rPr>
              <w:t>f、</w:t>
            </w:r>
            <w:r w:rsidR="00A2771F" w:rsidRPr="003C086B">
              <w:rPr>
                <w:rFonts w:asciiTheme="majorEastAsia" w:eastAsiaTheme="majorEastAsia" w:hAnsiTheme="majorEastAsia" w:hint="eastAsia"/>
                <w:color w:val="333333"/>
                <w:spacing w:val="8"/>
                <w:sz w:val="18"/>
                <w:szCs w:val="18"/>
              </w:rPr>
              <w:t>考虑</w:t>
            </w:r>
            <w:r w:rsidR="00A2771F" w:rsidRPr="003C086B">
              <w:rPr>
                <w:rFonts w:asciiTheme="majorEastAsia" w:eastAsiaTheme="majorEastAsia" w:hAnsiTheme="majorEastAsia" w:cs="Arial"/>
                <w:color w:val="333333"/>
                <w:spacing w:val="8"/>
                <w:sz w:val="18"/>
                <w:szCs w:val="18"/>
              </w:rPr>
              <w:t>CDM</w:t>
            </w:r>
            <w:r w:rsidR="00A2771F" w:rsidRPr="003C086B">
              <w:rPr>
                <w:rFonts w:asciiTheme="majorEastAsia" w:eastAsiaTheme="majorEastAsia" w:hAnsiTheme="majorEastAsia" w:hint="eastAsia"/>
                <w:color w:val="333333"/>
                <w:spacing w:val="8"/>
                <w:sz w:val="18"/>
                <w:szCs w:val="18"/>
              </w:rPr>
              <w:t>损害的风险</w:t>
            </w:r>
            <w:r w:rsidR="00A2771F" w:rsidRPr="003C086B">
              <w:rPr>
                <w:rFonts w:asciiTheme="majorEastAsia" w:eastAsiaTheme="majorEastAsia" w:hAnsiTheme="majorEastAsia" w:cs="Arial"/>
                <w:color w:val="333333"/>
                <w:spacing w:val="8"/>
                <w:sz w:val="18"/>
                <w:szCs w:val="18"/>
              </w:rPr>
              <w:t>，推荐点对点电阻最小为</w:t>
            </w:r>
            <w:r w:rsidR="00A2771F" w:rsidRPr="003C086B">
              <w:rPr>
                <w:rFonts w:asciiTheme="majorEastAsia" w:eastAsiaTheme="majorEastAsia" w:hAnsiTheme="majorEastAsia" w:hint="eastAsia"/>
                <w:color w:val="333333"/>
                <w:spacing w:val="8"/>
                <w:sz w:val="18"/>
                <w:szCs w:val="18"/>
              </w:rPr>
              <w:t>1</w:t>
            </w:r>
            <w:r w:rsidR="00A2771F" w:rsidRPr="003C086B">
              <w:rPr>
                <w:rFonts w:asciiTheme="majorEastAsia" w:eastAsiaTheme="majorEastAsia" w:hAnsiTheme="majorEastAsia" w:cs="Arial"/>
                <w:color w:val="333333"/>
                <w:spacing w:val="8"/>
                <w:sz w:val="18"/>
                <w:szCs w:val="18"/>
              </w:rPr>
              <w:t>*10e4Ω</w:t>
            </w:r>
            <w:r w:rsidR="00A2771F" w:rsidRPr="003C086B">
              <w:rPr>
                <w:rFonts w:asciiTheme="majorEastAsia" w:eastAsiaTheme="majorEastAsia" w:hAnsiTheme="majorEastAsia" w:hint="eastAsia"/>
                <w:color w:val="333333"/>
                <w:spacing w:val="8"/>
                <w:sz w:val="18"/>
                <w:szCs w:val="18"/>
              </w:rPr>
              <w:t>，ESD S20.20-2014标准中推荐的是点对点和点对地电阻不小于</w:t>
            </w:r>
            <w:r w:rsidR="00A2771F" w:rsidRPr="003C086B">
              <w:rPr>
                <w:rFonts w:asciiTheme="majorEastAsia" w:eastAsiaTheme="majorEastAsia" w:hAnsiTheme="majorEastAsia" w:cs="Arial"/>
                <w:color w:val="333333"/>
                <w:spacing w:val="8"/>
                <w:sz w:val="18"/>
                <w:szCs w:val="18"/>
              </w:rPr>
              <w:t>1*10e6Ω</w:t>
            </w:r>
            <w:r w:rsidR="00A2771F" w:rsidRPr="003C086B">
              <w:rPr>
                <w:rFonts w:asciiTheme="majorEastAsia" w:eastAsiaTheme="majorEastAsia" w:hAnsiTheme="majorEastAsia" w:hint="eastAsia"/>
                <w:color w:val="333333"/>
                <w:spacing w:val="8"/>
                <w:sz w:val="18"/>
                <w:szCs w:val="18"/>
              </w:rPr>
              <w:t>。</w:t>
            </w:r>
          </w:p>
          <w:p w:rsidR="0005014B" w:rsidRPr="003C086B" w:rsidRDefault="003C086B" w:rsidP="003C086B">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sidRPr="003C086B">
              <w:rPr>
                <w:rFonts w:asciiTheme="majorEastAsia" w:eastAsiaTheme="majorEastAsia" w:hAnsiTheme="majorEastAsia" w:hint="eastAsia"/>
                <w:color w:val="333333"/>
                <w:spacing w:val="8"/>
                <w:sz w:val="18"/>
                <w:szCs w:val="18"/>
              </w:rPr>
              <w:t>g、</w:t>
            </w:r>
            <w:r w:rsidR="00A2771F" w:rsidRPr="003C086B">
              <w:rPr>
                <w:rFonts w:asciiTheme="majorEastAsia" w:eastAsiaTheme="majorEastAsia" w:hAnsiTheme="majorEastAsia" w:hint="eastAsia"/>
                <w:color w:val="333333"/>
                <w:spacing w:val="8"/>
                <w:sz w:val="18"/>
                <w:szCs w:val="18"/>
              </w:rPr>
              <w:t>工</w:t>
            </w:r>
            <w:r w:rsidR="00A2771F" w:rsidRPr="003C086B">
              <w:rPr>
                <w:rFonts w:asciiTheme="majorEastAsia" w:eastAsiaTheme="majorEastAsia" w:hAnsiTheme="majorEastAsia" w:cs="Arial"/>
                <w:color w:val="333333"/>
                <w:spacing w:val="8"/>
                <w:sz w:val="18"/>
                <w:szCs w:val="18"/>
              </w:rPr>
              <w:t>作表面</w:t>
            </w:r>
            <w:r w:rsidR="00A2771F" w:rsidRPr="003C086B">
              <w:rPr>
                <w:rFonts w:asciiTheme="majorEastAsia" w:eastAsiaTheme="majorEastAsia" w:hAnsiTheme="majorEastAsia" w:hint="eastAsia"/>
                <w:color w:val="333333"/>
                <w:spacing w:val="8"/>
                <w:sz w:val="18"/>
                <w:szCs w:val="18"/>
              </w:rPr>
              <w:t>是指处理ESDS器件（无静电</w:t>
            </w:r>
            <w:r w:rsidR="00A2771F" w:rsidRPr="003C086B">
              <w:rPr>
                <w:rFonts w:asciiTheme="majorEastAsia" w:eastAsiaTheme="majorEastAsia" w:hAnsiTheme="majorEastAsia" w:cs="Arial"/>
                <w:color w:val="333333"/>
                <w:spacing w:val="8"/>
                <w:sz w:val="18"/>
                <w:szCs w:val="18"/>
              </w:rPr>
              <w:t>防</w:t>
            </w:r>
            <w:r w:rsidR="00A2771F" w:rsidRPr="003C086B">
              <w:rPr>
                <w:rFonts w:asciiTheme="majorEastAsia" w:eastAsiaTheme="majorEastAsia" w:hAnsiTheme="majorEastAsia" w:hint="eastAsia"/>
                <w:color w:val="333333"/>
                <w:spacing w:val="8"/>
                <w:sz w:val="18"/>
                <w:szCs w:val="18"/>
              </w:rPr>
              <w:t>护</w:t>
            </w:r>
            <w:r w:rsidR="00A2771F" w:rsidRPr="003C086B">
              <w:rPr>
                <w:rFonts w:asciiTheme="majorEastAsia" w:eastAsiaTheme="majorEastAsia" w:hAnsiTheme="majorEastAsia" w:cs="Arial"/>
                <w:color w:val="333333"/>
                <w:spacing w:val="8"/>
                <w:sz w:val="18"/>
                <w:szCs w:val="18"/>
              </w:rPr>
              <w:t>包装</w:t>
            </w:r>
            <w:r w:rsidR="00A2771F" w:rsidRPr="003C086B">
              <w:rPr>
                <w:rFonts w:asciiTheme="majorEastAsia" w:eastAsiaTheme="majorEastAsia" w:hAnsiTheme="majorEastAsia" w:hint="eastAsia"/>
                <w:color w:val="333333"/>
                <w:spacing w:val="8"/>
                <w:sz w:val="18"/>
                <w:szCs w:val="18"/>
              </w:rPr>
              <w:t>）的</w:t>
            </w:r>
            <w:r w:rsidR="00A2771F" w:rsidRPr="003C086B">
              <w:rPr>
                <w:rFonts w:asciiTheme="majorEastAsia" w:eastAsiaTheme="majorEastAsia" w:hAnsiTheme="majorEastAsia" w:cs="Arial"/>
                <w:color w:val="333333"/>
                <w:spacing w:val="8"/>
                <w:sz w:val="18"/>
                <w:szCs w:val="18"/>
              </w:rPr>
              <w:t>任何</w:t>
            </w:r>
            <w:r w:rsidR="00A2771F" w:rsidRPr="003C086B">
              <w:rPr>
                <w:rFonts w:asciiTheme="majorEastAsia" w:eastAsiaTheme="majorEastAsia" w:hAnsiTheme="majorEastAsia" w:hint="eastAsia"/>
                <w:color w:val="333333"/>
                <w:spacing w:val="8"/>
                <w:sz w:val="18"/>
                <w:szCs w:val="18"/>
              </w:rPr>
              <w:t>表面</w:t>
            </w:r>
            <w:r w:rsidR="00A2771F" w:rsidRPr="003C086B">
              <w:rPr>
                <w:rFonts w:asciiTheme="majorEastAsia" w:eastAsiaTheme="majorEastAsia" w:hAnsiTheme="majorEastAsia" w:cs="Arial"/>
                <w:color w:val="333333"/>
                <w:spacing w:val="8"/>
                <w:sz w:val="18"/>
                <w:szCs w:val="18"/>
              </w:rPr>
              <w:t>。</w:t>
            </w:r>
          </w:p>
        </w:tc>
      </w:tr>
    </w:tbl>
    <w:p w:rsidR="00C80E30" w:rsidRDefault="00C80E30" w:rsidP="00C80E30">
      <w:pPr>
        <w:pStyle w:val="a3"/>
        <w:shd w:val="clear" w:color="auto" w:fill="FFFFFF"/>
        <w:spacing w:before="0" w:beforeAutospacing="0" w:after="0" w:afterAutospacing="0"/>
        <w:jc w:val="both"/>
        <w:rPr>
          <w:rFonts w:ascii="Microsoft YaHei UI" w:eastAsia="Microsoft YaHei UI" w:hAnsi="Microsoft YaHei UI"/>
          <w:color w:val="333333"/>
          <w:spacing w:val="8"/>
          <w:sz w:val="26"/>
          <w:szCs w:val="26"/>
        </w:rPr>
      </w:pPr>
      <w:r>
        <w:rPr>
          <w:rStyle w:val="a4"/>
          <w:rFonts w:hint="eastAsia"/>
          <w:color w:val="333333"/>
          <w:spacing w:val="8"/>
          <w:sz w:val="21"/>
          <w:szCs w:val="21"/>
        </w:rPr>
        <w:lastRenderedPageBreak/>
        <w:t>5.3.5</w:t>
      </w:r>
      <w:r>
        <w:rPr>
          <w:rStyle w:val="apple-converted-space"/>
          <w:rFonts w:hint="eastAsia"/>
          <w:b/>
          <w:bCs/>
          <w:color w:val="333333"/>
          <w:spacing w:val="8"/>
          <w:sz w:val="21"/>
          <w:szCs w:val="21"/>
        </w:rPr>
        <w:t> </w:t>
      </w:r>
      <w:r>
        <w:rPr>
          <w:rStyle w:val="a4"/>
          <w:rFonts w:hint="eastAsia"/>
          <w:color w:val="333333"/>
          <w:spacing w:val="8"/>
          <w:sz w:val="21"/>
          <w:szCs w:val="21"/>
        </w:rPr>
        <w:t>包装</w:t>
      </w:r>
    </w:p>
    <w:p w:rsidR="00C80E30" w:rsidRDefault="00C80E30" w:rsidP="00C80E30">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静电保护包装，是指用于ESDS器件的包装存储用的防护用品，在</w:t>
      </w:r>
      <w:r>
        <w:rPr>
          <w:rFonts w:ascii="Arial" w:hAnsi="Arial" w:cs="Arial"/>
          <w:color w:val="333333"/>
          <w:spacing w:val="8"/>
          <w:sz w:val="18"/>
          <w:szCs w:val="18"/>
        </w:rPr>
        <w:t>IEC 61340-5-3</w:t>
      </w:r>
      <w:r>
        <w:rPr>
          <w:rFonts w:hint="eastAsia"/>
          <w:color w:val="333333"/>
          <w:spacing w:val="8"/>
          <w:sz w:val="18"/>
          <w:szCs w:val="18"/>
        </w:rPr>
        <w:t>（</w:t>
      </w:r>
      <w:r>
        <w:rPr>
          <w:rFonts w:ascii="Arial" w:hAnsi="Arial" w:cs="Arial"/>
          <w:color w:val="333333"/>
          <w:spacing w:val="8"/>
          <w:sz w:val="18"/>
          <w:szCs w:val="18"/>
        </w:rPr>
        <w:t>ESD S541)</w:t>
      </w:r>
      <w:r>
        <w:rPr>
          <w:rFonts w:hint="eastAsia"/>
          <w:color w:val="333333"/>
          <w:spacing w:val="8"/>
          <w:sz w:val="18"/>
          <w:szCs w:val="18"/>
        </w:rPr>
        <w:t>中列举的包装材料包括但不限于袋类、箱类、泡棉等缓冲物、载带、托盘（</w:t>
      </w:r>
      <w:r>
        <w:rPr>
          <w:rFonts w:ascii="Arial" w:hAnsi="Arial" w:cs="Arial"/>
          <w:color w:val="333333"/>
          <w:spacing w:val="8"/>
          <w:sz w:val="18"/>
          <w:szCs w:val="18"/>
        </w:rPr>
        <w:t>Tray</w:t>
      </w:r>
      <w:r>
        <w:rPr>
          <w:rFonts w:hint="eastAsia"/>
          <w:color w:val="333333"/>
          <w:spacing w:val="8"/>
          <w:sz w:val="18"/>
          <w:szCs w:val="18"/>
        </w:rPr>
        <w:t>）、瓦楞板、胶带、管等各种于</w:t>
      </w:r>
      <w:r>
        <w:rPr>
          <w:rFonts w:ascii="Arial" w:hAnsi="Arial" w:cs="Arial"/>
          <w:color w:val="333333"/>
          <w:spacing w:val="8"/>
          <w:sz w:val="18"/>
          <w:szCs w:val="18"/>
        </w:rPr>
        <w:t>ESDS</w:t>
      </w:r>
      <w:r>
        <w:rPr>
          <w:rFonts w:hint="eastAsia"/>
          <w:color w:val="333333"/>
          <w:spacing w:val="8"/>
          <w:sz w:val="18"/>
          <w:szCs w:val="18"/>
        </w:rPr>
        <w:t>器件直接或间接接触的包装材料。</w:t>
      </w:r>
      <w:r>
        <w:rPr>
          <w:rFonts w:ascii="Arial" w:hAnsi="Arial" w:cs="Arial"/>
          <w:color w:val="333333"/>
          <w:spacing w:val="8"/>
          <w:sz w:val="18"/>
          <w:szCs w:val="18"/>
        </w:rPr>
        <w:t>IEC 61340-5-1</w:t>
      </w:r>
      <w:r>
        <w:rPr>
          <w:rFonts w:hint="eastAsia"/>
          <w:color w:val="333333"/>
          <w:spacing w:val="8"/>
          <w:sz w:val="18"/>
          <w:szCs w:val="18"/>
        </w:rPr>
        <w:t>标准中要求包装和标记按客户要求（建议</w:t>
      </w:r>
      <w:r>
        <w:rPr>
          <w:rFonts w:hint="eastAsia"/>
          <w:color w:val="333333"/>
          <w:spacing w:val="8"/>
          <w:sz w:val="18"/>
          <w:szCs w:val="18"/>
        </w:rPr>
        <w:t>按章节来看，此处“标记”应放在</w:t>
      </w:r>
      <w:r>
        <w:rPr>
          <w:rFonts w:ascii="Arial" w:hAnsi="Arial" w:cs="Arial"/>
          <w:color w:val="333333"/>
          <w:spacing w:val="8"/>
          <w:sz w:val="18"/>
          <w:szCs w:val="18"/>
        </w:rPr>
        <w:t>5.3.6</w:t>
      </w:r>
      <w:r>
        <w:rPr>
          <w:rFonts w:hint="eastAsia"/>
          <w:color w:val="333333"/>
          <w:spacing w:val="8"/>
          <w:sz w:val="18"/>
          <w:szCs w:val="18"/>
        </w:rPr>
        <w:t>要求，虽然通常客户对包装和包装标记的要求在一起提出），</w:t>
      </w:r>
      <w:r>
        <w:rPr>
          <w:rFonts w:ascii="Arial" w:hAnsi="Arial" w:cs="Arial"/>
          <w:color w:val="333333"/>
          <w:spacing w:val="8"/>
          <w:sz w:val="18"/>
          <w:szCs w:val="18"/>
        </w:rPr>
        <w:t>ESD S20.20-2014</w:t>
      </w:r>
      <w:r>
        <w:rPr>
          <w:rFonts w:hint="eastAsia"/>
          <w:color w:val="333333"/>
          <w:spacing w:val="8"/>
          <w:sz w:val="18"/>
          <w:szCs w:val="18"/>
        </w:rPr>
        <w:t>标准中本章节仅要求工厂定义静电保护包装的要求。</w:t>
      </w:r>
    </w:p>
    <w:p w:rsidR="00C80E30" w:rsidRDefault="00C80E30" w:rsidP="00C80E30">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客户通过合同、订单、图纸或其他指定文件，甚至是邮件、电话等信息传递要求时，有时客户提出的要求高于本标准（特别是包装材料低带电量、低阻值和屏蔽性能要求），可能因此要提高成本但也应该满足客户要求，同时也要注意区别不同客户的要求差异，有差异时不建议采用统一要求。如果客户没有提出要求（部分客户提出要求），针对没有提出要求的客户产品，工厂应该定义包装规范，应该依据IEC 61340-5-3（</w:t>
      </w:r>
      <w:r>
        <w:rPr>
          <w:rFonts w:ascii="Arial" w:hAnsi="Arial" w:cs="Arial"/>
          <w:color w:val="333333"/>
          <w:spacing w:val="8"/>
          <w:sz w:val="18"/>
          <w:szCs w:val="18"/>
        </w:rPr>
        <w:t>ESD S20.20-2014</w:t>
      </w:r>
      <w:r>
        <w:rPr>
          <w:rFonts w:hint="eastAsia"/>
          <w:color w:val="333333"/>
          <w:spacing w:val="8"/>
          <w:sz w:val="18"/>
          <w:szCs w:val="18"/>
        </w:rPr>
        <w:t>是</w:t>
      </w:r>
      <w:r>
        <w:rPr>
          <w:rFonts w:ascii="Arial" w:hAnsi="Arial" w:cs="Arial"/>
          <w:color w:val="333333"/>
          <w:spacing w:val="8"/>
          <w:sz w:val="18"/>
          <w:szCs w:val="18"/>
        </w:rPr>
        <w:t>ESD S541)</w:t>
      </w:r>
      <w:r>
        <w:rPr>
          <w:rFonts w:hint="eastAsia"/>
          <w:color w:val="333333"/>
          <w:spacing w:val="8"/>
          <w:sz w:val="18"/>
          <w:szCs w:val="18"/>
        </w:rPr>
        <w:t>标准的要求，定义</w:t>
      </w:r>
      <w:r>
        <w:rPr>
          <w:rFonts w:ascii="Arial" w:hAnsi="Arial" w:cs="Arial"/>
          <w:color w:val="333333"/>
          <w:spacing w:val="8"/>
          <w:sz w:val="18"/>
          <w:szCs w:val="18"/>
        </w:rPr>
        <w:t>EPA</w:t>
      </w:r>
      <w:r>
        <w:rPr>
          <w:rFonts w:hint="eastAsia"/>
          <w:color w:val="333333"/>
          <w:spacing w:val="8"/>
          <w:sz w:val="18"/>
          <w:szCs w:val="18"/>
        </w:rPr>
        <w:t>内和</w:t>
      </w:r>
      <w:r>
        <w:rPr>
          <w:rFonts w:ascii="Arial" w:hAnsi="Arial" w:cs="Arial"/>
          <w:color w:val="333333"/>
          <w:spacing w:val="8"/>
          <w:sz w:val="18"/>
          <w:szCs w:val="18"/>
        </w:rPr>
        <w:t>EPA</w:t>
      </w:r>
      <w:r>
        <w:rPr>
          <w:rFonts w:hint="eastAsia"/>
          <w:color w:val="333333"/>
          <w:spacing w:val="8"/>
          <w:sz w:val="18"/>
          <w:szCs w:val="18"/>
        </w:rPr>
        <w:t>外所使用的包装材料要求，</w:t>
      </w:r>
      <w:r>
        <w:rPr>
          <w:rFonts w:ascii="Arial" w:hAnsi="Arial" w:cs="Arial"/>
          <w:color w:val="333333"/>
          <w:spacing w:val="8"/>
          <w:sz w:val="18"/>
          <w:szCs w:val="18"/>
        </w:rPr>
        <w:t>IEC 61340-5-1</w:t>
      </w:r>
      <w:r>
        <w:rPr>
          <w:rFonts w:hint="eastAsia"/>
          <w:color w:val="333333"/>
          <w:spacing w:val="8"/>
          <w:sz w:val="18"/>
          <w:szCs w:val="18"/>
        </w:rPr>
        <w:t>标准</w:t>
      </w:r>
      <w:proofErr w:type="gramStart"/>
      <w:r>
        <w:rPr>
          <w:rFonts w:hint="eastAsia"/>
          <w:color w:val="333333"/>
          <w:spacing w:val="8"/>
          <w:sz w:val="18"/>
          <w:szCs w:val="18"/>
        </w:rPr>
        <w:t>理明确</w:t>
      </w:r>
      <w:proofErr w:type="gramEnd"/>
      <w:r>
        <w:rPr>
          <w:rFonts w:hint="eastAsia"/>
          <w:color w:val="333333"/>
          <w:spacing w:val="8"/>
          <w:sz w:val="18"/>
          <w:szCs w:val="18"/>
        </w:rPr>
        <w:t>到</w:t>
      </w:r>
      <w:r>
        <w:rPr>
          <w:rFonts w:ascii="Arial" w:hAnsi="Arial" w:cs="Arial"/>
          <w:color w:val="333333"/>
          <w:spacing w:val="8"/>
          <w:sz w:val="18"/>
          <w:szCs w:val="18"/>
        </w:rPr>
        <w:t>EPA</w:t>
      </w:r>
      <w:r>
        <w:rPr>
          <w:rFonts w:hint="eastAsia"/>
          <w:color w:val="333333"/>
          <w:spacing w:val="8"/>
          <w:sz w:val="18"/>
          <w:szCs w:val="18"/>
        </w:rPr>
        <w:t>内的周转、</w:t>
      </w:r>
      <w:r>
        <w:rPr>
          <w:rFonts w:ascii="Arial" w:hAnsi="Arial" w:cs="Arial"/>
          <w:color w:val="333333"/>
          <w:spacing w:val="8"/>
          <w:sz w:val="18"/>
          <w:szCs w:val="18"/>
        </w:rPr>
        <w:t>EPA</w:t>
      </w:r>
      <w:r>
        <w:rPr>
          <w:rFonts w:hint="eastAsia"/>
          <w:color w:val="333333"/>
          <w:spacing w:val="8"/>
          <w:sz w:val="18"/>
          <w:szCs w:val="18"/>
        </w:rPr>
        <w:t>与</w:t>
      </w:r>
      <w:r>
        <w:rPr>
          <w:rFonts w:ascii="Arial" w:hAnsi="Arial" w:cs="Arial"/>
          <w:color w:val="333333"/>
          <w:spacing w:val="8"/>
          <w:sz w:val="18"/>
          <w:szCs w:val="18"/>
        </w:rPr>
        <w:t>EPA</w:t>
      </w:r>
      <w:r>
        <w:rPr>
          <w:rFonts w:hint="eastAsia"/>
          <w:color w:val="333333"/>
          <w:spacing w:val="8"/>
          <w:sz w:val="18"/>
          <w:szCs w:val="18"/>
        </w:rPr>
        <w:t>间的周转、工位间的周转、客户现场服务等各种情况。</w:t>
      </w:r>
    </w:p>
    <w:p w:rsidR="00C80E30" w:rsidRDefault="00C80E30" w:rsidP="00C80E30">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包装相关的要求，建议</w:t>
      </w:r>
      <w:r>
        <w:rPr>
          <w:rFonts w:hint="eastAsia"/>
          <w:color w:val="333333"/>
          <w:spacing w:val="8"/>
          <w:sz w:val="18"/>
          <w:szCs w:val="18"/>
        </w:rPr>
        <w:t>选择防静电材料时应该确定它的性能是：1.低带电特性（减少起电）；</w:t>
      </w:r>
      <w:r>
        <w:rPr>
          <w:rFonts w:ascii="Arial" w:hAnsi="Arial" w:cs="Arial"/>
          <w:color w:val="333333"/>
          <w:spacing w:val="8"/>
          <w:sz w:val="18"/>
          <w:szCs w:val="18"/>
        </w:rPr>
        <w:t>2.</w:t>
      </w:r>
      <w:r>
        <w:rPr>
          <w:rFonts w:hint="eastAsia"/>
          <w:color w:val="333333"/>
          <w:spacing w:val="8"/>
          <w:sz w:val="18"/>
          <w:szCs w:val="18"/>
        </w:rPr>
        <w:t>屏蔽性能；</w:t>
      </w:r>
      <w:r>
        <w:rPr>
          <w:rFonts w:ascii="Arial" w:hAnsi="Arial" w:cs="Arial"/>
          <w:color w:val="333333"/>
          <w:spacing w:val="8"/>
          <w:sz w:val="18"/>
          <w:szCs w:val="18"/>
        </w:rPr>
        <w:t>3.</w:t>
      </w:r>
      <w:r>
        <w:rPr>
          <w:rFonts w:hint="eastAsia"/>
          <w:color w:val="333333"/>
          <w:spacing w:val="8"/>
          <w:sz w:val="18"/>
          <w:szCs w:val="18"/>
        </w:rPr>
        <w:t>耗散静电特性（电阻）。低带电特性是防静电材料必须要求，电阻特性选择时应该根据</w:t>
      </w:r>
      <w:r>
        <w:rPr>
          <w:rFonts w:ascii="Arial" w:hAnsi="Arial" w:cs="Arial"/>
          <w:color w:val="333333"/>
          <w:spacing w:val="8"/>
          <w:sz w:val="18"/>
          <w:szCs w:val="18"/>
        </w:rPr>
        <w:t>ESDS</w:t>
      </w:r>
      <w:r>
        <w:rPr>
          <w:rFonts w:hint="eastAsia"/>
          <w:color w:val="333333"/>
          <w:spacing w:val="8"/>
          <w:sz w:val="18"/>
          <w:szCs w:val="18"/>
        </w:rPr>
        <w:t>器件的敏感度确定，考虑到</w:t>
      </w:r>
      <w:r>
        <w:rPr>
          <w:rFonts w:ascii="Arial" w:hAnsi="Arial" w:cs="Arial"/>
          <w:color w:val="333333"/>
          <w:spacing w:val="8"/>
          <w:sz w:val="18"/>
          <w:szCs w:val="18"/>
        </w:rPr>
        <w:t>CDM</w:t>
      </w:r>
      <w:r>
        <w:rPr>
          <w:rFonts w:hint="eastAsia"/>
          <w:color w:val="333333"/>
          <w:spacing w:val="8"/>
          <w:sz w:val="18"/>
          <w:szCs w:val="18"/>
        </w:rPr>
        <w:t>损害时需要注意导体类包装材</w:t>
      </w:r>
      <w:r>
        <w:rPr>
          <w:rFonts w:hint="eastAsia"/>
          <w:color w:val="333333"/>
          <w:spacing w:val="8"/>
          <w:sz w:val="18"/>
          <w:szCs w:val="18"/>
        </w:rPr>
        <w:t>料的使用。包装除了材料的要求，还应该确定包装方式的要求，</w:t>
      </w:r>
      <w:r>
        <w:rPr>
          <w:rFonts w:hint="eastAsia"/>
          <w:color w:val="333333"/>
          <w:spacing w:val="8"/>
          <w:sz w:val="18"/>
          <w:szCs w:val="18"/>
        </w:rPr>
        <w:t>推荐</w:t>
      </w:r>
      <w:r>
        <w:rPr>
          <w:rFonts w:ascii="Arial" w:hAnsi="Arial" w:cs="Arial"/>
          <w:color w:val="333333"/>
          <w:spacing w:val="8"/>
          <w:sz w:val="18"/>
          <w:szCs w:val="18"/>
        </w:rPr>
        <w:t>ESDS</w:t>
      </w:r>
      <w:r>
        <w:rPr>
          <w:rFonts w:hint="eastAsia"/>
          <w:color w:val="333333"/>
          <w:spacing w:val="8"/>
          <w:sz w:val="18"/>
          <w:szCs w:val="18"/>
        </w:rPr>
        <w:t>器件尽量采用有序、单片和密封包装，特别是在</w:t>
      </w:r>
      <w:r>
        <w:rPr>
          <w:rFonts w:ascii="Arial" w:hAnsi="Arial" w:cs="Arial"/>
          <w:color w:val="333333"/>
          <w:spacing w:val="8"/>
          <w:sz w:val="18"/>
          <w:szCs w:val="18"/>
        </w:rPr>
        <w:t>EPA</w:t>
      </w:r>
      <w:r>
        <w:rPr>
          <w:rFonts w:hint="eastAsia"/>
          <w:color w:val="333333"/>
          <w:spacing w:val="8"/>
          <w:sz w:val="18"/>
          <w:szCs w:val="18"/>
        </w:rPr>
        <w:t>外时必须要求密封效果。</w:t>
      </w:r>
    </w:p>
    <w:p w:rsidR="00C80E30" w:rsidRDefault="00C80E30" w:rsidP="00C80E30">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ESD S20.20-2014标准中注释如果这些定义为包装的材料在实际生产中，如果</w:t>
      </w:r>
      <w:r>
        <w:rPr>
          <w:rFonts w:ascii="Arial" w:hAnsi="Arial" w:cs="Arial"/>
          <w:color w:val="333333"/>
          <w:spacing w:val="8"/>
          <w:sz w:val="18"/>
          <w:szCs w:val="18"/>
        </w:rPr>
        <w:t>ESDS</w:t>
      </w:r>
      <w:r>
        <w:rPr>
          <w:rFonts w:hint="eastAsia"/>
          <w:color w:val="333333"/>
          <w:spacing w:val="8"/>
          <w:sz w:val="18"/>
          <w:szCs w:val="18"/>
        </w:rPr>
        <w:t>器件</w:t>
      </w:r>
      <w:r>
        <w:rPr>
          <w:rFonts w:hint="eastAsia"/>
          <w:color w:val="333333"/>
          <w:spacing w:val="8"/>
          <w:sz w:val="18"/>
          <w:szCs w:val="18"/>
        </w:rPr>
        <w:t>是直接放在包装上进行处理和操作时，应该按工作表面的要求，其实在</w:t>
      </w:r>
      <w:r>
        <w:rPr>
          <w:rFonts w:hint="eastAsia"/>
          <w:color w:val="333333"/>
          <w:spacing w:val="8"/>
          <w:sz w:val="18"/>
          <w:szCs w:val="18"/>
        </w:rPr>
        <w:t>实施过程中也发现大量这类情况，建议工程师对每个工站定义好操作规范，对操作人员进行培训，避免人为出现异常操作将包装材料用作工作表面；如果为了提高效率或其他方面的考虑，可以使用包装材料</w:t>
      </w:r>
      <w:proofErr w:type="gramStart"/>
      <w:r>
        <w:rPr>
          <w:rFonts w:hint="eastAsia"/>
          <w:color w:val="333333"/>
          <w:spacing w:val="8"/>
          <w:sz w:val="18"/>
          <w:szCs w:val="18"/>
        </w:rPr>
        <w:t>做为</w:t>
      </w:r>
      <w:proofErr w:type="gramEnd"/>
      <w:r>
        <w:rPr>
          <w:rFonts w:hint="eastAsia"/>
          <w:color w:val="333333"/>
          <w:spacing w:val="8"/>
          <w:sz w:val="18"/>
          <w:szCs w:val="18"/>
        </w:rPr>
        <w:t>工作表面，但在产品认可和符合性验证时应加强按工作表面要求进行管控。</w:t>
      </w:r>
    </w:p>
    <w:p w:rsidR="00C80E30" w:rsidRDefault="00C80E30" w:rsidP="00C80E30">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Arial" w:eastAsia="Microsoft YaHei UI" w:hAnsi="Arial" w:cs="Arial"/>
          <w:color w:val="333333"/>
          <w:spacing w:val="8"/>
          <w:sz w:val="21"/>
          <w:szCs w:val="21"/>
        </w:rPr>
        <w:t> </w:t>
      </w:r>
    </w:p>
    <w:p w:rsidR="00C80E30" w:rsidRDefault="00C80E30" w:rsidP="00C80E30">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4"/>
          <w:rFonts w:hint="eastAsia"/>
          <w:color w:val="333333"/>
          <w:spacing w:val="8"/>
          <w:sz w:val="21"/>
          <w:szCs w:val="21"/>
        </w:rPr>
        <w:t>5.3.6</w:t>
      </w:r>
      <w:r>
        <w:rPr>
          <w:rStyle w:val="apple-converted-space"/>
          <w:rFonts w:hint="eastAsia"/>
          <w:b/>
          <w:bCs/>
          <w:color w:val="333333"/>
          <w:spacing w:val="8"/>
          <w:sz w:val="21"/>
          <w:szCs w:val="21"/>
        </w:rPr>
        <w:t> </w:t>
      </w:r>
      <w:r>
        <w:rPr>
          <w:rStyle w:val="a4"/>
          <w:rFonts w:hint="eastAsia"/>
          <w:color w:val="333333"/>
          <w:spacing w:val="8"/>
          <w:sz w:val="21"/>
          <w:szCs w:val="21"/>
        </w:rPr>
        <w:t>标记</w:t>
      </w:r>
    </w:p>
    <w:p w:rsidR="00C80E30" w:rsidRDefault="00C80E30" w:rsidP="00C80E30">
      <w:pPr>
        <w:pStyle w:val="a3"/>
        <w:shd w:val="clear" w:color="auto" w:fill="FFFFFF"/>
        <w:spacing w:before="0" w:beforeAutospacing="0" w:after="0" w:afterAutospacing="0"/>
        <w:ind w:firstLine="420"/>
        <w:jc w:val="both"/>
        <w:rPr>
          <w:rFonts w:ascii="Microsoft YaHei UI" w:eastAsia="Microsoft YaHei UI" w:hAnsi="Microsoft YaHei UI" w:hint="eastAsia"/>
          <w:color w:val="333333"/>
          <w:spacing w:val="8"/>
          <w:sz w:val="26"/>
          <w:szCs w:val="26"/>
        </w:rPr>
      </w:pPr>
      <w:r>
        <w:rPr>
          <w:rFonts w:hint="eastAsia"/>
          <w:color w:val="333333"/>
          <w:spacing w:val="8"/>
          <w:sz w:val="18"/>
          <w:szCs w:val="18"/>
        </w:rPr>
        <w:t>与静电相关的标记，在IEC 61340-5-2中有描述标记具体的使用方法</w:t>
      </w:r>
      <w:r>
        <w:rPr>
          <w:rFonts w:hint="eastAsia"/>
          <w:color w:val="333333"/>
          <w:spacing w:val="8"/>
          <w:sz w:val="18"/>
          <w:szCs w:val="18"/>
        </w:rPr>
        <w:t>，需要注意区别样式的意义，其实</w:t>
      </w:r>
      <w:r>
        <w:rPr>
          <w:rFonts w:hint="eastAsia"/>
          <w:color w:val="333333"/>
          <w:spacing w:val="8"/>
          <w:sz w:val="18"/>
          <w:szCs w:val="18"/>
        </w:rPr>
        <w:t>在客户实施过程中发现大量不明其意的混用情况。</w:t>
      </w:r>
      <w:r>
        <w:rPr>
          <w:rFonts w:ascii="Arial" w:hAnsi="Arial" w:cs="Arial"/>
          <w:color w:val="333333"/>
          <w:spacing w:val="8"/>
          <w:sz w:val="18"/>
          <w:szCs w:val="18"/>
        </w:rPr>
        <w:t>ESD S20.20</w:t>
      </w:r>
      <w:r>
        <w:rPr>
          <w:rFonts w:hint="eastAsia"/>
          <w:color w:val="333333"/>
          <w:spacing w:val="8"/>
          <w:sz w:val="18"/>
          <w:szCs w:val="18"/>
        </w:rPr>
        <w:t>标准与</w:t>
      </w:r>
      <w:r>
        <w:rPr>
          <w:rFonts w:ascii="Arial" w:hAnsi="Arial" w:cs="Arial"/>
          <w:color w:val="333333"/>
          <w:spacing w:val="8"/>
          <w:sz w:val="18"/>
          <w:szCs w:val="18"/>
        </w:rPr>
        <w:t>IEC 61340-5-1</w:t>
      </w:r>
      <w:r>
        <w:rPr>
          <w:rFonts w:hint="eastAsia"/>
          <w:color w:val="333333"/>
          <w:spacing w:val="8"/>
          <w:sz w:val="18"/>
          <w:szCs w:val="18"/>
        </w:rPr>
        <w:t>标准对标记的要求一致，但需要注意</w:t>
      </w:r>
      <w:r>
        <w:rPr>
          <w:rFonts w:ascii="Arial" w:hAnsi="Arial" w:cs="Arial"/>
          <w:color w:val="333333"/>
          <w:spacing w:val="8"/>
          <w:sz w:val="18"/>
          <w:szCs w:val="18"/>
        </w:rPr>
        <w:t>ESD S8.1</w:t>
      </w:r>
      <w:r>
        <w:rPr>
          <w:rFonts w:hint="eastAsia"/>
          <w:color w:val="333333"/>
          <w:spacing w:val="8"/>
          <w:sz w:val="18"/>
          <w:szCs w:val="18"/>
        </w:rPr>
        <w:t>与</w:t>
      </w:r>
      <w:r>
        <w:rPr>
          <w:rFonts w:ascii="Arial" w:hAnsi="Arial" w:cs="Arial"/>
          <w:color w:val="333333"/>
          <w:spacing w:val="8"/>
          <w:sz w:val="18"/>
          <w:szCs w:val="18"/>
        </w:rPr>
        <w:t>IEC 61340-5-2</w:t>
      </w:r>
      <w:r>
        <w:rPr>
          <w:rFonts w:hint="eastAsia"/>
          <w:color w:val="333333"/>
          <w:spacing w:val="8"/>
          <w:sz w:val="18"/>
          <w:szCs w:val="18"/>
        </w:rPr>
        <w:t>对标记应用的差异，根据实施经验，</w:t>
      </w:r>
      <w:r>
        <w:rPr>
          <w:rFonts w:hint="eastAsia"/>
          <w:color w:val="333333"/>
          <w:spacing w:val="8"/>
          <w:sz w:val="18"/>
          <w:szCs w:val="18"/>
        </w:rPr>
        <w:t>推荐以</w:t>
      </w:r>
      <w:r>
        <w:rPr>
          <w:rFonts w:ascii="Arial" w:hAnsi="Arial" w:cs="Arial"/>
          <w:color w:val="333333"/>
          <w:spacing w:val="8"/>
          <w:sz w:val="18"/>
          <w:szCs w:val="18"/>
        </w:rPr>
        <w:t>IEC</w:t>
      </w:r>
      <w:r>
        <w:rPr>
          <w:rFonts w:hint="eastAsia"/>
          <w:color w:val="333333"/>
          <w:spacing w:val="8"/>
          <w:sz w:val="18"/>
          <w:szCs w:val="18"/>
        </w:rPr>
        <w:t>标准来实施更加适用。标准原文要求</w:t>
      </w:r>
      <w:r>
        <w:rPr>
          <w:rFonts w:ascii="Arial" w:hAnsi="Arial" w:cs="Arial"/>
          <w:color w:val="333333"/>
          <w:spacing w:val="8"/>
          <w:sz w:val="18"/>
          <w:szCs w:val="18"/>
        </w:rPr>
        <w:t>ESDS</w:t>
      </w:r>
      <w:r>
        <w:rPr>
          <w:rFonts w:hint="eastAsia"/>
          <w:color w:val="333333"/>
          <w:spacing w:val="8"/>
          <w:sz w:val="18"/>
          <w:szCs w:val="18"/>
        </w:rPr>
        <w:t>器件（</w:t>
      </w:r>
      <w:r>
        <w:rPr>
          <w:rFonts w:ascii="Arial" w:hAnsi="Arial" w:cs="Arial"/>
          <w:color w:val="333333"/>
          <w:spacing w:val="8"/>
          <w:sz w:val="18"/>
          <w:szCs w:val="18"/>
        </w:rPr>
        <w:t>IEC</w:t>
      </w:r>
      <w:r>
        <w:rPr>
          <w:rFonts w:hint="eastAsia"/>
          <w:color w:val="333333"/>
          <w:spacing w:val="8"/>
          <w:sz w:val="18"/>
          <w:szCs w:val="18"/>
        </w:rPr>
        <w:t>和</w:t>
      </w:r>
      <w:r>
        <w:rPr>
          <w:rFonts w:ascii="Arial" w:hAnsi="Arial" w:cs="Arial"/>
          <w:color w:val="333333"/>
          <w:spacing w:val="8"/>
          <w:sz w:val="18"/>
          <w:szCs w:val="18"/>
        </w:rPr>
        <w:t>ESDA</w:t>
      </w:r>
      <w:r>
        <w:rPr>
          <w:rFonts w:hint="eastAsia"/>
          <w:color w:val="333333"/>
          <w:spacing w:val="8"/>
          <w:sz w:val="18"/>
          <w:szCs w:val="18"/>
        </w:rPr>
        <w:t>标准中“</w:t>
      </w:r>
      <w:r>
        <w:rPr>
          <w:rFonts w:ascii="Arial" w:hAnsi="Arial" w:cs="Arial"/>
          <w:color w:val="333333"/>
          <w:spacing w:val="8"/>
          <w:sz w:val="18"/>
          <w:szCs w:val="18"/>
        </w:rPr>
        <w:t>ESDS</w:t>
      </w:r>
      <w:r>
        <w:rPr>
          <w:rFonts w:hint="eastAsia"/>
          <w:color w:val="333333"/>
          <w:spacing w:val="8"/>
          <w:sz w:val="18"/>
          <w:szCs w:val="18"/>
        </w:rPr>
        <w:t>”术语有差异）或</w:t>
      </w:r>
      <w:r>
        <w:rPr>
          <w:rFonts w:ascii="Arial" w:hAnsi="Arial" w:cs="Arial"/>
          <w:color w:val="333333"/>
          <w:spacing w:val="8"/>
          <w:sz w:val="18"/>
          <w:szCs w:val="18"/>
        </w:rPr>
        <w:t>ESDS</w:t>
      </w:r>
      <w:r>
        <w:rPr>
          <w:rFonts w:hint="eastAsia"/>
          <w:color w:val="333333"/>
          <w:spacing w:val="8"/>
          <w:sz w:val="18"/>
          <w:szCs w:val="18"/>
        </w:rPr>
        <w:t>器件的包装上首先应该根据客户要求（合同、订单、图纸或其它指定文件，通常标记在包装规范相关文件中要求）进行标记，有些客户的标记要求与参考标准不一致时仍然依据客户要求执行，特别是不同客户的要求可能会不一样，需要注意区别执行。如果客户没有指定要求，</w:t>
      </w:r>
      <w:proofErr w:type="gramStart"/>
      <w:r>
        <w:rPr>
          <w:rFonts w:hint="eastAsia"/>
          <w:color w:val="333333"/>
          <w:spacing w:val="8"/>
          <w:sz w:val="18"/>
          <w:szCs w:val="18"/>
        </w:rPr>
        <w:t>则工厂</w:t>
      </w:r>
      <w:proofErr w:type="gramEnd"/>
      <w:r>
        <w:rPr>
          <w:rFonts w:hint="eastAsia"/>
          <w:color w:val="333333"/>
          <w:spacing w:val="8"/>
          <w:sz w:val="18"/>
          <w:szCs w:val="18"/>
        </w:rPr>
        <w:t>自己考虑标识是否需要，在此特定情况下标记的要求可以删除（适用性调整）。从实际实施来看，一般电子工厂在生产中会有大量的</w:t>
      </w:r>
      <w:r>
        <w:rPr>
          <w:rFonts w:ascii="Arial" w:hAnsi="Arial" w:cs="Arial"/>
          <w:color w:val="333333"/>
          <w:spacing w:val="8"/>
          <w:sz w:val="18"/>
          <w:szCs w:val="18"/>
        </w:rPr>
        <w:t>ESDS</w:t>
      </w:r>
      <w:r>
        <w:rPr>
          <w:rFonts w:hint="eastAsia"/>
          <w:color w:val="333333"/>
          <w:spacing w:val="8"/>
          <w:sz w:val="18"/>
          <w:szCs w:val="18"/>
        </w:rPr>
        <w:t>器件和非</w:t>
      </w:r>
      <w:r>
        <w:rPr>
          <w:rFonts w:ascii="Arial" w:hAnsi="Arial" w:cs="Arial"/>
          <w:color w:val="333333"/>
          <w:spacing w:val="8"/>
          <w:sz w:val="18"/>
          <w:szCs w:val="18"/>
        </w:rPr>
        <w:t>ESDS</w:t>
      </w:r>
      <w:r>
        <w:rPr>
          <w:rFonts w:hint="eastAsia"/>
          <w:color w:val="333333"/>
          <w:spacing w:val="8"/>
          <w:sz w:val="18"/>
          <w:szCs w:val="18"/>
        </w:rPr>
        <w:t>器件混用，适当地标记（特</w:t>
      </w:r>
      <w:r>
        <w:rPr>
          <w:rFonts w:hint="eastAsia"/>
          <w:color w:val="333333"/>
          <w:spacing w:val="8"/>
          <w:sz w:val="18"/>
          <w:szCs w:val="18"/>
        </w:rPr>
        <w:lastRenderedPageBreak/>
        <w:t>别是器件的包装、周转用品等）还是有必要的。如果工厂确定要使用静电相关标记，应该参考</w:t>
      </w:r>
      <w:r>
        <w:rPr>
          <w:rFonts w:ascii="Arial" w:hAnsi="Arial" w:cs="Arial"/>
          <w:color w:val="333333"/>
          <w:spacing w:val="8"/>
          <w:sz w:val="18"/>
          <w:szCs w:val="18"/>
        </w:rPr>
        <w:t>IEC 61340-5-2</w:t>
      </w:r>
      <w:r>
        <w:rPr>
          <w:rFonts w:hint="eastAsia"/>
          <w:color w:val="333333"/>
          <w:spacing w:val="8"/>
          <w:sz w:val="18"/>
          <w:szCs w:val="18"/>
        </w:rPr>
        <w:t>（</w:t>
      </w:r>
      <w:r>
        <w:rPr>
          <w:rFonts w:ascii="Arial" w:hAnsi="Arial" w:cs="Arial"/>
          <w:color w:val="333333"/>
          <w:spacing w:val="8"/>
          <w:sz w:val="18"/>
          <w:szCs w:val="18"/>
        </w:rPr>
        <w:t>ESD S8.1</w:t>
      </w:r>
      <w:r>
        <w:rPr>
          <w:rFonts w:hint="eastAsia"/>
          <w:color w:val="333333"/>
          <w:spacing w:val="8"/>
          <w:sz w:val="18"/>
          <w:szCs w:val="18"/>
        </w:rPr>
        <w:t>）来使用，并且在</w:t>
      </w:r>
      <w:r>
        <w:rPr>
          <w:rFonts w:ascii="Arial" w:hAnsi="Arial" w:cs="Arial"/>
          <w:color w:val="333333"/>
          <w:spacing w:val="8"/>
          <w:sz w:val="18"/>
          <w:szCs w:val="18"/>
        </w:rPr>
        <w:t>ESD</w:t>
      </w:r>
      <w:r>
        <w:rPr>
          <w:rFonts w:hint="eastAsia"/>
          <w:color w:val="333333"/>
          <w:spacing w:val="8"/>
          <w:sz w:val="18"/>
          <w:szCs w:val="18"/>
        </w:rPr>
        <w:t>管控体系文件中明确标记的要求，可以包括标记的样式、大小、颜色、方向、实用位置等方面。</w:t>
      </w:r>
    </w:p>
    <w:p w:rsidR="00154EFB" w:rsidRPr="00C80E30" w:rsidRDefault="00154EFB" w:rsidP="00E33D38">
      <w:pPr>
        <w:rPr>
          <w:rFonts w:ascii="Arial Unicode MS" w:eastAsia="Arial Unicode MS" w:hAnsi="Arial Unicode MS" w:cs="Arial Unicode MS" w:hint="eastAsia"/>
        </w:rPr>
      </w:pPr>
    </w:p>
    <w:sectPr w:rsidR="00154EFB" w:rsidRPr="00C80E3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微软雅黑">
    <w:panose1 w:val="020B0503020204020204"/>
    <w:charset w:val="86"/>
    <w:family w:val="swiss"/>
    <w:pitch w:val="variable"/>
    <w:sig w:usb0="80000287" w:usb1="2ACF3C50" w:usb2="00000016" w:usb3="00000000" w:csb0="0004001F" w:csb1="00000000"/>
  </w:font>
  <w:font w:name="Microsoft YaHei U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64F"/>
    <w:rsid w:val="0005014B"/>
    <w:rsid w:val="00154EFB"/>
    <w:rsid w:val="00192E32"/>
    <w:rsid w:val="0026301E"/>
    <w:rsid w:val="002D364F"/>
    <w:rsid w:val="002F7FB8"/>
    <w:rsid w:val="003333B3"/>
    <w:rsid w:val="003C086B"/>
    <w:rsid w:val="003C65BE"/>
    <w:rsid w:val="0042622C"/>
    <w:rsid w:val="004B09B6"/>
    <w:rsid w:val="008170F6"/>
    <w:rsid w:val="00833DA5"/>
    <w:rsid w:val="009147A9"/>
    <w:rsid w:val="00916AC1"/>
    <w:rsid w:val="00951FFD"/>
    <w:rsid w:val="0096205A"/>
    <w:rsid w:val="00966278"/>
    <w:rsid w:val="00A21D9A"/>
    <w:rsid w:val="00A2771F"/>
    <w:rsid w:val="00B66BAA"/>
    <w:rsid w:val="00B77DE7"/>
    <w:rsid w:val="00C80E30"/>
    <w:rsid w:val="00D23F31"/>
    <w:rsid w:val="00D44A84"/>
    <w:rsid w:val="00E33D38"/>
    <w:rsid w:val="00E47DA7"/>
    <w:rsid w:val="00EC3F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76C709-5C9E-4C23-A601-D708DBDC3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54EF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54EFB"/>
    <w:rPr>
      <w:b/>
      <w:bCs/>
    </w:rPr>
  </w:style>
  <w:style w:type="character" w:customStyle="1" w:styleId="apple-converted-space">
    <w:name w:val="apple-converted-space"/>
    <w:basedOn w:val="a0"/>
    <w:rsid w:val="00154EFB"/>
  </w:style>
  <w:style w:type="table" w:styleId="a5">
    <w:name w:val="Table Grid"/>
    <w:basedOn w:val="a1"/>
    <w:uiPriority w:val="39"/>
    <w:rsid w:val="00A21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173056">
      <w:bodyDiv w:val="1"/>
      <w:marLeft w:val="0"/>
      <w:marRight w:val="0"/>
      <w:marTop w:val="0"/>
      <w:marBottom w:val="0"/>
      <w:divBdr>
        <w:top w:val="none" w:sz="0" w:space="0" w:color="auto"/>
        <w:left w:val="none" w:sz="0" w:space="0" w:color="auto"/>
        <w:bottom w:val="none" w:sz="0" w:space="0" w:color="auto"/>
        <w:right w:val="none" w:sz="0" w:space="0" w:color="auto"/>
      </w:divBdr>
    </w:div>
    <w:div w:id="202980887">
      <w:bodyDiv w:val="1"/>
      <w:marLeft w:val="0"/>
      <w:marRight w:val="0"/>
      <w:marTop w:val="0"/>
      <w:marBottom w:val="0"/>
      <w:divBdr>
        <w:top w:val="none" w:sz="0" w:space="0" w:color="auto"/>
        <w:left w:val="none" w:sz="0" w:space="0" w:color="auto"/>
        <w:bottom w:val="none" w:sz="0" w:space="0" w:color="auto"/>
        <w:right w:val="none" w:sz="0" w:space="0" w:color="auto"/>
      </w:divBdr>
    </w:div>
    <w:div w:id="390813952">
      <w:bodyDiv w:val="1"/>
      <w:marLeft w:val="0"/>
      <w:marRight w:val="0"/>
      <w:marTop w:val="0"/>
      <w:marBottom w:val="0"/>
      <w:divBdr>
        <w:top w:val="none" w:sz="0" w:space="0" w:color="auto"/>
        <w:left w:val="none" w:sz="0" w:space="0" w:color="auto"/>
        <w:bottom w:val="none" w:sz="0" w:space="0" w:color="auto"/>
        <w:right w:val="none" w:sz="0" w:space="0" w:color="auto"/>
      </w:divBdr>
    </w:div>
    <w:div w:id="395588783">
      <w:bodyDiv w:val="1"/>
      <w:marLeft w:val="0"/>
      <w:marRight w:val="0"/>
      <w:marTop w:val="0"/>
      <w:marBottom w:val="0"/>
      <w:divBdr>
        <w:top w:val="none" w:sz="0" w:space="0" w:color="auto"/>
        <w:left w:val="none" w:sz="0" w:space="0" w:color="auto"/>
        <w:bottom w:val="none" w:sz="0" w:space="0" w:color="auto"/>
        <w:right w:val="none" w:sz="0" w:space="0" w:color="auto"/>
      </w:divBdr>
    </w:div>
    <w:div w:id="429860524">
      <w:bodyDiv w:val="1"/>
      <w:marLeft w:val="0"/>
      <w:marRight w:val="0"/>
      <w:marTop w:val="0"/>
      <w:marBottom w:val="0"/>
      <w:divBdr>
        <w:top w:val="none" w:sz="0" w:space="0" w:color="auto"/>
        <w:left w:val="none" w:sz="0" w:space="0" w:color="auto"/>
        <w:bottom w:val="none" w:sz="0" w:space="0" w:color="auto"/>
        <w:right w:val="none" w:sz="0" w:space="0" w:color="auto"/>
      </w:divBdr>
    </w:div>
    <w:div w:id="478231701">
      <w:bodyDiv w:val="1"/>
      <w:marLeft w:val="0"/>
      <w:marRight w:val="0"/>
      <w:marTop w:val="0"/>
      <w:marBottom w:val="0"/>
      <w:divBdr>
        <w:top w:val="none" w:sz="0" w:space="0" w:color="auto"/>
        <w:left w:val="none" w:sz="0" w:space="0" w:color="auto"/>
        <w:bottom w:val="none" w:sz="0" w:space="0" w:color="auto"/>
        <w:right w:val="none" w:sz="0" w:space="0" w:color="auto"/>
      </w:divBdr>
    </w:div>
    <w:div w:id="538055305">
      <w:bodyDiv w:val="1"/>
      <w:marLeft w:val="0"/>
      <w:marRight w:val="0"/>
      <w:marTop w:val="0"/>
      <w:marBottom w:val="0"/>
      <w:divBdr>
        <w:top w:val="none" w:sz="0" w:space="0" w:color="auto"/>
        <w:left w:val="none" w:sz="0" w:space="0" w:color="auto"/>
        <w:bottom w:val="none" w:sz="0" w:space="0" w:color="auto"/>
        <w:right w:val="none" w:sz="0" w:space="0" w:color="auto"/>
      </w:divBdr>
    </w:div>
    <w:div w:id="590118718">
      <w:bodyDiv w:val="1"/>
      <w:marLeft w:val="0"/>
      <w:marRight w:val="0"/>
      <w:marTop w:val="0"/>
      <w:marBottom w:val="0"/>
      <w:divBdr>
        <w:top w:val="none" w:sz="0" w:space="0" w:color="auto"/>
        <w:left w:val="none" w:sz="0" w:space="0" w:color="auto"/>
        <w:bottom w:val="none" w:sz="0" w:space="0" w:color="auto"/>
        <w:right w:val="none" w:sz="0" w:space="0" w:color="auto"/>
      </w:divBdr>
    </w:div>
    <w:div w:id="720665378">
      <w:bodyDiv w:val="1"/>
      <w:marLeft w:val="0"/>
      <w:marRight w:val="0"/>
      <w:marTop w:val="0"/>
      <w:marBottom w:val="0"/>
      <w:divBdr>
        <w:top w:val="none" w:sz="0" w:space="0" w:color="auto"/>
        <w:left w:val="none" w:sz="0" w:space="0" w:color="auto"/>
        <w:bottom w:val="none" w:sz="0" w:space="0" w:color="auto"/>
        <w:right w:val="none" w:sz="0" w:space="0" w:color="auto"/>
      </w:divBdr>
    </w:div>
    <w:div w:id="727533565">
      <w:bodyDiv w:val="1"/>
      <w:marLeft w:val="0"/>
      <w:marRight w:val="0"/>
      <w:marTop w:val="0"/>
      <w:marBottom w:val="0"/>
      <w:divBdr>
        <w:top w:val="none" w:sz="0" w:space="0" w:color="auto"/>
        <w:left w:val="none" w:sz="0" w:space="0" w:color="auto"/>
        <w:bottom w:val="none" w:sz="0" w:space="0" w:color="auto"/>
        <w:right w:val="none" w:sz="0" w:space="0" w:color="auto"/>
      </w:divBdr>
    </w:div>
    <w:div w:id="751898525">
      <w:bodyDiv w:val="1"/>
      <w:marLeft w:val="0"/>
      <w:marRight w:val="0"/>
      <w:marTop w:val="0"/>
      <w:marBottom w:val="0"/>
      <w:divBdr>
        <w:top w:val="none" w:sz="0" w:space="0" w:color="auto"/>
        <w:left w:val="none" w:sz="0" w:space="0" w:color="auto"/>
        <w:bottom w:val="none" w:sz="0" w:space="0" w:color="auto"/>
        <w:right w:val="none" w:sz="0" w:space="0" w:color="auto"/>
      </w:divBdr>
    </w:div>
    <w:div w:id="1078400497">
      <w:bodyDiv w:val="1"/>
      <w:marLeft w:val="0"/>
      <w:marRight w:val="0"/>
      <w:marTop w:val="0"/>
      <w:marBottom w:val="0"/>
      <w:divBdr>
        <w:top w:val="none" w:sz="0" w:space="0" w:color="auto"/>
        <w:left w:val="none" w:sz="0" w:space="0" w:color="auto"/>
        <w:bottom w:val="none" w:sz="0" w:space="0" w:color="auto"/>
        <w:right w:val="none" w:sz="0" w:space="0" w:color="auto"/>
      </w:divBdr>
    </w:div>
    <w:div w:id="1142652390">
      <w:bodyDiv w:val="1"/>
      <w:marLeft w:val="0"/>
      <w:marRight w:val="0"/>
      <w:marTop w:val="0"/>
      <w:marBottom w:val="0"/>
      <w:divBdr>
        <w:top w:val="none" w:sz="0" w:space="0" w:color="auto"/>
        <w:left w:val="none" w:sz="0" w:space="0" w:color="auto"/>
        <w:bottom w:val="none" w:sz="0" w:space="0" w:color="auto"/>
        <w:right w:val="none" w:sz="0" w:space="0" w:color="auto"/>
      </w:divBdr>
    </w:div>
    <w:div w:id="1218393184">
      <w:bodyDiv w:val="1"/>
      <w:marLeft w:val="0"/>
      <w:marRight w:val="0"/>
      <w:marTop w:val="0"/>
      <w:marBottom w:val="0"/>
      <w:divBdr>
        <w:top w:val="none" w:sz="0" w:space="0" w:color="auto"/>
        <w:left w:val="none" w:sz="0" w:space="0" w:color="auto"/>
        <w:bottom w:val="none" w:sz="0" w:space="0" w:color="auto"/>
        <w:right w:val="none" w:sz="0" w:space="0" w:color="auto"/>
      </w:divBdr>
    </w:div>
    <w:div w:id="1240604055">
      <w:bodyDiv w:val="1"/>
      <w:marLeft w:val="0"/>
      <w:marRight w:val="0"/>
      <w:marTop w:val="0"/>
      <w:marBottom w:val="0"/>
      <w:divBdr>
        <w:top w:val="none" w:sz="0" w:space="0" w:color="auto"/>
        <w:left w:val="none" w:sz="0" w:space="0" w:color="auto"/>
        <w:bottom w:val="none" w:sz="0" w:space="0" w:color="auto"/>
        <w:right w:val="none" w:sz="0" w:space="0" w:color="auto"/>
      </w:divBdr>
    </w:div>
    <w:div w:id="1248077729">
      <w:bodyDiv w:val="1"/>
      <w:marLeft w:val="0"/>
      <w:marRight w:val="0"/>
      <w:marTop w:val="0"/>
      <w:marBottom w:val="0"/>
      <w:divBdr>
        <w:top w:val="none" w:sz="0" w:space="0" w:color="auto"/>
        <w:left w:val="none" w:sz="0" w:space="0" w:color="auto"/>
        <w:bottom w:val="none" w:sz="0" w:space="0" w:color="auto"/>
        <w:right w:val="none" w:sz="0" w:space="0" w:color="auto"/>
      </w:divBdr>
    </w:div>
    <w:div w:id="1470588768">
      <w:bodyDiv w:val="1"/>
      <w:marLeft w:val="0"/>
      <w:marRight w:val="0"/>
      <w:marTop w:val="0"/>
      <w:marBottom w:val="0"/>
      <w:divBdr>
        <w:top w:val="none" w:sz="0" w:space="0" w:color="auto"/>
        <w:left w:val="none" w:sz="0" w:space="0" w:color="auto"/>
        <w:bottom w:val="none" w:sz="0" w:space="0" w:color="auto"/>
        <w:right w:val="none" w:sz="0" w:space="0" w:color="auto"/>
      </w:divBdr>
    </w:div>
    <w:div w:id="1486823170">
      <w:bodyDiv w:val="1"/>
      <w:marLeft w:val="0"/>
      <w:marRight w:val="0"/>
      <w:marTop w:val="0"/>
      <w:marBottom w:val="0"/>
      <w:divBdr>
        <w:top w:val="none" w:sz="0" w:space="0" w:color="auto"/>
        <w:left w:val="none" w:sz="0" w:space="0" w:color="auto"/>
        <w:bottom w:val="none" w:sz="0" w:space="0" w:color="auto"/>
        <w:right w:val="none" w:sz="0" w:space="0" w:color="auto"/>
      </w:divBdr>
    </w:div>
    <w:div w:id="1739938503">
      <w:bodyDiv w:val="1"/>
      <w:marLeft w:val="0"/>
      <w:marRight w:val="0"/>
      <w:marTop w:val="0"/>
      <w:marBottom w:val="0"/>
      <w:divBdr>
        <w:top w:val="none" w:sz="0" w:space="0" w:color="auto"/>
        <w:left w:val="none" w:sz="0" w:space="0" w:color="auto"/>
        <w:bottom w:val="none" w:sz="0" w:space="0" w:color="auto"/>
        <w:right w:val="none" w:sz="0" w:space="0" w:color="auto"/>
      </w:divBdr>
    </w:div>
    <w:div w:id="1922788000">
      <w:bodyDiv w:val="1"/>
      <w:marLeft w:val="0"/>
      <w:marRight w:val="0"/>
      <w:marTop w:val="0"/>
      <w:marBottom w:val="0"/>
      <w:divBdr>
        <w:top w:val="none" w:sz="0" w:space="0" w:color="auto"/>
        <w:left w:val="none" w:sz="0" w:space="0" w:color="auto"/>
        <w:bottom w:val="none" w:sz="0" w:space="0" w:color="auto"/>
        <w:right w:val="none" w:sz="0" w:space="0" w:color="auto"/>
      </w:divBdr>
    </w:div>
    <w:div w:id="212514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13</Pages>
  <Words>2613</Words>
  <Characters>14898</Characters>
  <Application>Microsoft Office Word</Application>
  <DocSecurity>0</DocSecurity>
  <Lines>124</Lines>
  <Paragraphs>34</Paragraphs>
  <ScaleCrop>false</ScaleCrop>
  <Company/>
  <LinksUpToDate>false</LinksUpToDate>
  <CharactersWithSpaces>17477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23</cp:revision>
  <dcterms:created xsi:type="dcterms:W3CDTF">2020-06-04T05:21:00Z</dcterms:created>
  <dcterms:modified xsi:type="dcterms:W3CDTF">2020-06-04T06:49:00Z</dcterms:modified>
</cp:coreProperties>
</file>