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FC" w:rsidRPr="00E258FC" w:rsidRDefault="00E258FC" w:rsidP="00E258FC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小鼠可溶性白细胞分化抗原30(sCD30)elisa试剂盒使用说明书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E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lisa kit规格：48孔配置/96孔配置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标准品稀释液：1.5ml×1瓶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酶标试剂：3 ml×1瓶（48）/6 ml×1瓶（96）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【小鼠可溶性白细胞分化抗原30(sCD30)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 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elisa试剂盒】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本试剂仅供研究使用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Times New Roman" w:eastAsia="宋体" w:hAnsi="Times New Roman" w:cs="Times New Roman"/>
          <w:b/>
          <w:bCs/>
          <w:color w:val="000000"/>
          <w:kern w:val="0"/>
        </w:rPr>
        <w:t>计算</w:t>
      </w: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：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以标准物的浓度为横坐标，OD值为纵坐标，在坐标纸上绘出标准曲线，根据样品的OD值由标准曲线查出相应的浓度；再乘以稀释倍数；或用标准物的浓度与OD值计算出标准曲线的直线回归方程式，将样品的OD值代入方程式，计算出样品浓度，再乘以稀释倍数，即为样品的实际浓度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试剂盒组成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封板膜:2片（48）/2片（96）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说明书:1份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密封袋:1个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标准品：   2700ng/L 0.5ml×1瓶 0.5ml×1瓶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酶标包被板:  1×48     1×96       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样品稀释液: 3ml×1瓶  6 ml×1瓶   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显色剂A液: 3ml×1瓶 6 ml×1瓶   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显色剂B液: 3ml×1瓶 6 ml×1瓶   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终止液:     3ml×1瓶 6ml×1瓶   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浓缩洗涤液:（20ml×20倍）×1瓶 （20ml×30倍）×1瓶   2-8℃保存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Times New Roman" w:eastAsia="宋体" w:hAnsi="Times New Roman" w:cs="Times New Roman"/>
          <w:b/>
          <w:bCs/>
          <w:color w:val="000000"/>
          <w:kern w:val="0"/>
        </w:rPr>
        <w:t>实验原理</w:t>
      </w: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：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本试剂盒应用双抗体夹心法测定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标本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中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小鼠可溶性白细胞分化抗原30(sCD30) 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水平。用纯化的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小鼠可溶性白细胞分化抗原30(sCD30) 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抗体包被微孔板，制成固相抗体，往包被单抗的微孔中依次加入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类可溶性白细胞分化抗原30(sCD30) ，再与HRP标记的类可溶性白细胞分化抗原30(sCD30) 抗体结合，形成抗体-抗原-酶标抗体复合物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，经过彻底洗涤后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加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底物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TMB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显色。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TMB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在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HRP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酶的催化下转化成蓝色，并在酸的作用下转化成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zui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终的黄色。颜色的深浅和样品中的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类可溶性白细胞分化抗原30(sCD30) 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呈正相关。用酶标仪在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450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nm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波长下测定吸光度（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OD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值），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通过标准曲线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计算样品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中小鼠可溶性白细胞分化抗原30(sCD30) 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浓度。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方正姚体" w:eastAsia="方正姚体" w:hAnsi="宋体" w:cs="宋体" w:hint="eastAsia"/>
          <w:b/>
          <w:bCs/>
          <w:color w:val="000000"/>
          <w:kern w:val="0"/>
        </w:rPr>
        <w:t>目的：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本试剂盒用于测定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小鼠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血清，血浆及相关液体样本中类可溶性白细胞分化抗原30(sCD30)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 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的含量。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服务承诺：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供货期：款到发货。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br/>
        <w:t>工作时间内免费的技术咨询和指导 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保存条件及有效期：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试剂盒保存：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2-8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℃| 有效期：6个月 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【小鼠可溶性白细胞分化抗原30(sCD30)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 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elisa试剂盒】</w:t>
      </w: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样本处理及要求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E258FC" w:rsidRPr="00E258FC" w:rsidRDefault="00E258FC" w:rsidP="00E258FC">
      <w:pPr>
        <w:widowControl/>
        <w:ind w:left="1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1. 血清：室温血液自然凝固10-20分钟，离心20分钟左右（2000-3000转/分）。仔细收集上清，保存过程中如出现沉淀，应再次离心。</w:t>
      </w:r>
    </w:p>
    <w:p w:rsidR="00E258FC" w:rsidRPr="00E258FC" w:rsidRDefault="00E258FC" w:rsidP="00E258FC">
      <w:pPr>
        <w:widowControl/>
        <w:ind w:left="1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2. 血浆：应根据标本的要求选择EDTA或柠檬酸钠作为抗凝剂，混合10-20分钟后，离心20分钟左右（2000-3000转/分）。仔细收集上清，保存过程中如有沉淀形成，应该再次离心。</w:t>
      </w:r>
    </w:p>
    <w:p w:rsidR="00E258FC" w:rsidRPr="00E258FC" w:rsidRDefault="00E258FC" w:rsidP="00E258FC">
      <w:pPr>
        <w:widowControl/>
        <w:ind w:left="1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 尿液：用无菌管收集，离心20分钟左右（2000-3000转/分）。仔细收集上清，保存过程中如有沉淀形成，应再次离心。胸腹水、脑脊液参照实行。</w:t>
      </w:r>
    </w:p>
    <w:p w:rsidR="00E258FC" w:rsidRPr="00E258FC" w:rsidRDefault="00E258FC" w:rsidP="00E258FC">
      <w:pPr>
        <w:widowControl/>
        <w:ind w:left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4. 细胞培养上清：检测分泌性的成份时，用无菌管收集。离心20分钟左右（2000-3000转/分）。仔细收集上清。检测细胞内的成份时，用PBS（PH7.2-7.4）稀释细胞悬液，细胞浓度达到100万/ml左右。通过反复冻融，以使细胞破坏并放出细胞内成份。离心20分钟左右（2000-3000转/分）。仔细收集上清。保存过程中如有沉淀形成，应再次离心。</w:t>
      </w:r>
    </w:p>
    <w:p w:rsidR="00E258FC" w:rsidRPr="00E258FC" w:rsidRDefault="00E258FC" w:rsidP="00E258FC">
      <w:pPr>
        <w:widowControl/>
        <w:ind w:left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5. 组织标本：切割标本后，称取重量。加入一定量的PBS，PH7.4。用液氮迅速冷冻保存备用。标本融化后仍然保持2-8℃的温度。加入一定量的PBS（PH7.4），用手工或匀浆器将标本匀浆充分。离心20分钟左右（2000-3000转/分）。仔细收集上清。分装后一份待检测，其余冷冻备用。</w:t>
      </w:r>
    </w:p>
    <w:p w:rsidR="00E258FC" w:rsidRPr="00E258FC" w:rsidRDefault="00E258FC" w:rsidP="00E258FC">
      <w:pPr>
        <w:widowControl/>
        <w:ind w:left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6. 标本采集后尽早进行提取，提取按相关文献进行，提取后应尽快进行实验。若不能马上进行试验，可将标本放于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-20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℃保存，但应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避免反复冻融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.</w:t>
      </w:r>
    </w:p>
    <w:p w:rsidR="00E258FC" w:rsidRPr="00E258FC" w:rsidRDefault="00E258FC" w:rsidP="00E258FC">
      <w:pPr>
        <w:widowControl/>
        <w:ind w:left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7. 不能检测含NaN3的样品，因NaN3抑制辣根过氧化物酶的（HRP）活性。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操作步骤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标准品的稀释与加样：在酶标包被板上设标准品孔10孔，在*、第二孔中分别加标准品100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l，然后在*、第二孔中加标准品稀释液50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l，混匀；然后从*孔、第二孔中各取100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l分别加到第三孔和第四孔，再在第三、第四孔分别加标准品稀释液50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l，混匀；然后在第三孔和第四孔中先各取50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l弃掉，再各取50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l分别加到第五、第六孔中，再在第五、第六孔中分别加标准品稀释液50ul，混匀；混匀后从第五、第六孔中各取50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l分别加到第七、第八孔中，再在第七、第八孔中分别加标准品稀释液50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l，混匀后从第七、第八孔中分别取50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l加到第九、第十孔中，再在第九第十孔分别加标准品稀释液50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l，混匀后从第九第十孔中各取50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l弃掉。（稀释后各孔加样量都为50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l，浓度分别为1800ng/L，1200ng/L ，600ng/L，300ng/L， 150ng/L）。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加样：分别设空白孔（空白对照孔不加样品及酶标试剂，其余各步操作相同）、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待测样品孔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。在酶标包被板上待测样品孔中先加样品稀释液40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l，然后再加待测样品10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l（样品zui终稀释度为5倍）。加样将样品加于酶标板孔底部，尽量不触及孔壁，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轻轻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晃动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混匀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温育：用封板膜封板后置37℃温育30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分钟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配液：将30（48T的20倍）倍浓缩洗涤液用蒸馏水30（48T的20倍）倍稀释后备用。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洗涤：小心揭掉封板膜，弃去液体，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甩干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，每孔加满洗涤液，静置30秒后弃去，如此重复5次，拍干。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加酶：每孔加入酶标试剂50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l，空白孔除外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温育：操作同3。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洗涤：操作同5。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显色：每孔先加入显色剂A50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l，再加入显色剂B50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l，轻轻震荡混匀，37℃避光显色15分钟.</w:t>
      </w:r>
      <w:r w:rsidRPr="00E258FC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终止：每孔加终止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液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50μl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，终止反应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（此时蓝色立转黄色）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E258FC" w:rsidRPr="00E258FC" w:rsidRDefault="00E258FC" w:rsidP="00E258FC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测定：以空白空调零，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50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nm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波长依序测量各孔的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吸光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度（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OD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值）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E258FC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测定应在加终止液后15分钟以内进行。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【小鼠可溶性白细胞分化抗原30(sCD30)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 </w:t>
      </w:r>
      <w:r w:rsidRPr="00E258FC">
        <w:rPr>
          <w:rFonts w:ascii="方正姚体" w:eastAsia="方正姚体" w:hAnsi="宋体" w:cs="宋体" w:hint="eastAsia"/>
          <w:color w:val="000000"/>
          <w:kern w:val="0"/>
          <w:szCs w:val="21"/>
        </w:rPr>
        <w:t>elisa试剂盒】</w:t>
      </w: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注意事项：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试剂盒从冷藏环境中取出应在室温平衡15-30分钟后方可使用，酶标包被板开封后如未用完，板条应装入密封袋中保存。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浓洗涤液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可能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会有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结晶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析出，稀释时可在水浴中加温助溶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，洗涤时不影响结果。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各步加样均应使用加样器，并经常校对其准确性，以避免试验误差。一次加样时间zui好控制在5分钟内，如标本数量多，推荐使用排枪加样。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请每次测定的同时做标准曲线，zui好做复孔。如标本中待测物质含量过高（样本OD值大于标准品孔*孔的OD值），请先用样品稀释液稀释一定倍数（n倍）后再测定，计算时请zui后</w:t>
      </w:r>
      <w:r w:rsidRPr="00E258FC">
        <w:rPr>
          <w:rFonts w:ascii="Times New Roman" w:eastAsia="宋体" w:hAnsi="Times New Roman" w:cs="Times New Roman"/>
          <w:color w:val="000000"/>
          <w:kern w:val="0"/>
          <w:szCs w:val="21"/>
        </w:rPr>
        <w:t>乘以</w:t>
      </w: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总稀释倍数（×n×5）。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封板膜只限一次性使用，以避免交叉污染。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底物请避光保存。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严格按照说明书的操作进行，试验结果判定必须以酶标仪读数为准.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所有样品，洗涤液和各种废弃物都应按传染物处理。</w:t>
      </w:r>
    </w:p>
    <w:p w:rsidR="00E258FC" w:rsidRPr="00E258FC" w:rsidRDefault="00E258FC" w:rsidP="00E258FC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本试剂不同批号组分不得混用。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10. 如与英文说明书有异，以英文说明书为准。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试剂盒性能：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1.样品线性回归与预期浓度相关系数R值为0.95以上。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2.批内与批见应分别小于9%和11%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b/>
          <w:bCs/>
          <w:color w:val="000000"/>
          <w:kern w:val="0"/>
        </w:rPr>
        <w:t>检测范围：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0.2IU/L - 6IU/L </w:t>
      </w:r>
    </w:p>
    <w:p w:rsidR="00E258FC" w:rsidRPr="00E258FC" w:rsidRDefault="00E258FC" w:rsidP="00E258FC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258FC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E273FD" w:rsidRDefault="00E273FD"/>
    <w:sectPr w:rsidR="00E273FD" w:rsidSect="00E27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925FB"/>
    <w:multiLevelType w:val="multilevel"/>
    <w:tmpl w:val="130ADD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336E04"/>
    <w:multiLevelType w:val="multilevel"/>
    <w:tmpl w:val="CA8872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58FC"/>
    <w:rsid w:val="00E258FC"/>
    <w:rsid w:val="00E2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5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258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2019-03-29T08:06:00Z</dcterms:created>
  <dcterms:modified xsi:type="dcterms:W3CDTF">2019-03-29T08:07:00Z</dcterms:modified>
</cp:coreProperties>
</file>