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5F" w:rsidRDefault="0040255F" w:rsidP="0040255F">
      <w:pPr>
        <w:spacing w:beforeLines="100" w:afterLines="100"/>
        <w:jc w:val="center"/>
        <w:rPr>
          <w:rFonts w:hint="eastAsia"/>
          <w:b/>
          <w:sz w:val="28"/>
          <w:szCs w:val="28"/>
        </w:rPr>
      </w:pPr>
      <w:r>
        <w:rPr>
          <w:rFonts w:hint="eastAsia"/>
          <w:b/>
          <w:sz w:val="28"/>
          <w:szCs w:val="28"/>
        </w:rPr>
        <w:t>FGC/SAW  4200</w:t>
      </w:r>
      <w:r>
        <w:rPr>
          <w:rFonts w:hint="eastAsia"/>
          <w:b/>
          <w:sz w:val="28"/>
          <w:szCs w:val="28"/>
        </w:rPr>
        <w:t>快速气体分析仪操作流程</w:t>
      </w:r>
    </w:p>
    <w:p w:rsidR="0040255F" w:rsidRDefault="0040255F" w:rsidP="0040255F">
      <w:pPr>
        <w:numPr>
          <w:ilvl w:val="0"/>
          <w:numId w:val="6"/>
        </w:numPr>
        <w:spacing w:line="360" w:lineRule="auto"/>
        <w:rPr>
          <w:rFonts w:hint="eastAsia"/>
        </w:rPr>
      </w:pPr>
      <w:r>
        <w:rPr>
          <w:rFonts w:hint="eastAsia"/>
        </w:rPr>
        <w:t>检查氦气压力</w:t>
      </w:r>
      <w:r>
        <w:rPr>
          <w:rFonts w:hint="eastAsia"/>
        </w:rPr>
        <w:t>,</w:t>
      </w:r>
      <w:r>
        <w:rPr>
          <w:rFonts w:hint="eastAsia"/>
        </w:rPr>
        <w:t>低于</w:t>
      </w:r>
      <w:r>
        <w:rPr>
          <w:rFonts w:hint="eastAsia"/>
        </w:rPr>
        <w:t>400Psi</w:t>
      </w:r>
      <w:r>
        <w:rPr>
          <w:rFonts w:hint="eastAsia"/>
        </w:rPr>
        <w:t>时需要充气</w:t>
      </w:r>
      <w:r>
        <w:rPr>
          <w:rFonts w:hint="eastAsia"/>
        </w:rPr>
        <w:t>,</w:t>
      </w:r>
      <w:r>
        <w:rPr>
          <w:rFonts w:hint="eastAsia"/>
        </w:rPr>
        <w:t>充气不要超过</w:t>
      </w:r>
      <w:r>
        <w:rPr>
          <w:rFonts w:hint="eastAsia"/>
        </w:rPr>
        <w:t>1000Psi</w:t>
      </w:r>
    </w:p>
    <w:p w:rsidR="0040255F" w:rsidRDefault="0040255F" w:rsidP="0040255F">
      <w:pPr>
        <w:numPr>
          <w:ilvl w:val="0"/>
          <w:numId w:val="6"/>
        </w:numPr>
        <w:spacing w:line="360" w:lineRule="auto"/>
        <w:rPr>
          <w:rFonts w:hint="eastAsia"/>
        </w:rPr>
      </w:pPr>
      <w:r>
        <w:rPr>
          <w:rFonts w:hint="eastAsia"/>
        </w:rPr>
        <w:t>连接数据线和电源线</w:t>
      </w:r>
      <w:r>
        <w:rPr>
          <w:rFonts w:hint="eastAsia"/>
        </w:rPr>
        <w:t>,</w:t>
      </w:r>
      <w:r>
        <w:rPr>
          <w:rFonts w:hint="eastAsia"/>
        </w:rPr>
        <w:t>打开气阀</w:t>
      </w:r>
      <w:r>
        <w:rPr>
          <w:rFonts w:hint="eastAsia"/>
        </w:rPr>
        <w:t>,</w:t>
      </w:r>
      <w:r>
        <w:rPr>
          <w:rFonts w:hint="eastAsia"/>
        </w:rPr>
        <w:t>打开电脑，开启微敏软件，打开仪器开关，确认连接（从控制面板进入系统，查看端口，再从微敏软件</w:t>
      </w:r>
      <w:r>
        <w:rPr>
          <w:rFonts w:hint="eastAsia"/>
          <w:b/>
          <w:bCs/>
        </w:rPr>
        <w:t>设置</w:t>
      </w:r>
      <w:r>
        <w:rPr>
          <w:rFonts w:hint="eastAsia"/>
        </w:rPr>
        <w:t>处选择正确的端口，即能很容易将仪器与电脑相连接）</w:t>
      </w:r>
    </w:p>
    <w:p w:rsidR="0040255F" w:rsidRDefault="0040255F" w:rsidP="0040255F">
      <w:pPr>
        <w:numPr>
          <w:ilvl w:val="0"/>
          <w:numId w:val="6"/>
        </w:numPr>
        <w:spacing w:line="360" w:lineRule="auto"/>
        <w:rPr>
          <w:rFonts w:hint="eastAsia"/>
        </w:rPr>
      </w:pPr>
      <w:r>
        <w:rPr>
          <w:rFonts w:hint="eastAsia"/>
        </w:rPr>
        <w:t>检查检测器参数</w:t>
      </w:r>
      <w:r>
        <w:rPr>
          <w:rFonts w:hint="eastAsia"/>
        </w:rPr>
        <w:t>,</w:t>
      </w:r>
      <w:r>
        <w:rPr>
          <w:rFonts w:hint="eastAsia"/>
        </w:rPr>
        <w:t>若不正确</w:t>
      </w:r>
      <w:r>
        <w:rPr>
          <w:rFonts w:hint="eastAsia"/>
        </w:rPr>
        <w:t>,</w:t>
      </w:r>
      <w:r>
        <w:rPr>
          <w:rFonts w:hint="eastAsia"/>
        </w:rPr>
        <w:t>改正参数</w:t>
      </w:r>
    </w:p>
    <w:p w:rsidR="0040255F" w:rsidRDefault="0040255F" w:rsidP="0040255F">
      <w:pPr>
        <w:numPr>
          <w:ilvl w:val="0"/>
          <w:numId w:val="6"/>
        </w:numPr>
        <w:spacing w:line="360" w:lineRule="auto"/>
        <w:rPr>
          <w:rFonts w:hint="eastAsia"/>
        </w:rPr>
      </w:pPr>
      <w:r>
        <w:rPr>
          <w:rFonts w:hint="eastAsia"/>
        </w:rPr>
        <w:t>打开方法文件</w:t>
      </w:r>
      <w:r>
        <w:rPr>
          <w:rFonts w:hint="eastAsia"/>
        </w:rPr>
        <w:t>,</w:t>
      </w:r>
      <w:r>
        <w:rPr>
          <w:rFonts w:hint="eastAsia"/>
        </w:rPr>
        <w:t>改变参数建立方法</w:t>
      </w:r>
    </w:p>
    <w:p w:rsidR="0040255F" w:rsidRDefault="0040255F" w:rsidP="0040255F">
      <w:pPr>
        <w:spacing w:line="360" w:lineRule="auto"/>
        <w:rPr>
          <w:rFonts w:hint="eastAsia"/>
        </w:rPr>
      </w:pPr>
      <w:r>
        <w:rPr>
          <w:rFonts w:hint="eastAsia"/>
        </w:rPr>
        <w:t>常用分析条件：</w:t>
      </w:r>
    </w:p>
    <w:p w:rsidR="0040255F" w:rsidRDefault="0040255F" w:rsidP="0040255F">
      <w:pPr>
        <w:spacing w:line="360" w:lineRule="auto"/>
        <w:rPr>
          <w:rFonts w:hint="eastAsia"/>
        </w:rPr>
      </w:pPr>
      <w:r>
        <w:rPr>
          <w:rFonts w:hint="eastAsia"/>
        </w:rPr>
        <w:t xml:space="preserve">        </w:t>
      </w:r>
      <w:r>
        <w:rPr>
          <w:rFonts w:hint="eastAsia"/>
        </w:rPr>
        <w:t>检测器</w:t>
      </w:r>
      <w:r>
        <w:rPr>
          <w:rFonts w:hint="eastAsia"/>
        </w:rPr>
        <w:t xml:space="preserve">     </w:t>
      </w:r>
      <w:r>
        <w:rPr>
          <w:rFonts w:hint="eastAsia"/>
        </w:rPr>
        <w:t>柱初温</w:t>
      </w:r>
      <w:r>
        <w:rPr>
          <w:rFonts w:hint="eastAsia"/>
        </w:rPr>
        <w:t xml:space="preserve">    </w:t>
      </w:r>
      <w:r>
        <w:rPr>
          <w:rFonts w:hint="eastAsia"/>
        </w:rPr>
        <w:t>阀温</w:t>
      </w:r>
      <w:r>
        <w:rPr>
          <w:rFonts w:hint="eastAsia"/>
        </w:rPr>
        <w:t xml:space="preserve">     </w:t>
      </w:r>
      <w:r>
        <w:rPr>
          <w:rFonts w:hint="eastAsia"/>
        </w:rPr>
        <w:t>进样口</w:t>
      </w:r>
      <w:r>
        <w:rPr>
          <w:rFonts w:hint="eastAsia"/>
        </w:rPr>
        <w:t xml:space="preserve">    </w:t>
      </w:r>
      <w:r>
        <w:rPr>
          <w:rFonts w:hint="eastAsia"/>
        </w:rPr>
        <w:t>富集管</w:t>
      </w:r>
      <w:r>
        <w:rPr>
          <w:rFonts w:hint="eastAsia"/>
        </w:rPr>
        <w:t xml:space="preserve">       </w:t>
      </w:r>
      <w:r>
        <w:rPr>
          <w:rFonts w:hint="eastAsia"/>
        </w:rPr>
        <w:t>程序升温</w:t>
      </w:r>
    </w:p>
    <w:p w:rsidR="0040255F" w:rsidRDefault="0040255F" w:rsidP="0040255F">
      <w:pPr>
        <w:spacing w:line="360" w:lineRule="auto"/>
        <w:rPr>
          <w:rFonts w:hint="eastAsia"/>
        </w:rPr>
      </w:pPr>
      <w:r>
        <w:rPr>
          <w:rFonts w:hint="eastAsia"/>
        </w:rPr>
        <w:t xml:space="preserve">DB624   </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hint="eastAsia"/>
          </w:rPr>
          <w:t>60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hint="eastAsia"/>
          </w:rPr>
          <w:t>40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145"/>
          <w:attr w:name="UnitName" w:val="℃"/>
        </w:smartTagPr>
        <w:r>
          <w:rPr>
            <w:rFonts w:hint="eastAsia"/>
          </w:rPr>
          <w:t>145</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165"/>
          <w:attr w:name="UnitName" w:val="℃"/>
        </w:smartTagPr>
        <w:r>
          <w:rPr>
            <w:rFonts w:hint="eastAsia"/>
          </w:rPr>
          <w:t>165</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250"/>
          <w:attr w:name="UnitName" w:val="℃"/>
        </w:smartTagPr>
        <w:r>
          <w:rPr>
            <w:rFonts w:hint="eastAsia"/>
          </w:rPr>
          <w:t>250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hint="eastAsia"/>
          </w:rPr>
          <w:t>40</w:t>
        </w:r>
        <w:r>
          <w:rPr>
            <w:rFonts w:ascii="宋体" w:hAnsi="宋体" w:hint="eastAsia"/>
          </w:rPr>
          <w:t>℃</w:t>
        </w:r>
      </w:smartTag>
      <w:r>
        <w:rPr>
          <w:rFonts w:hint="eastAsia"/>
        </w:rPr>
        <w:t>－</w:t>
      </w:r>
      <w:r>
        <w:rPr>
          <w:rFonts w:hint="eastAsia"/>
        </w:rPr>
        <w:t>&gt;</w:t>
      </w:r>
      <w:smartTag w:uri="urn:schemas-microsoft-com:office:smarttags" w:element="chmetcnv">
        <w:smartTagPr>
          <w:attr w:name="TCSC" w:val="0"/>
          <w:attr w:name="NumberType" w:val="1"/>
          <w:attr w:name="Negative" w:val="False"/>
          <w:attr w:name="HasSpace" w:val="False"/>
          <w:attr w:name="SourceValue" w:val="145"/>
          <w:attr w:name="UnitName" w:val="℃"/>
        </w:smartTagPr>
        <w:r>
          <w:rPr>
            <w:rFonts w:hint="eastAsia"/>
          </w:rPr>
          <w:t>145</w:t>
        </w:r>
        <w:r>
          <w:rPr>
            <w:rFonts w:ascii="宋体" w:hAnsi="宋体" w:hint="eastAsia"/>
          </w:rPr>
          <w:t>℃</w:t>
        </w:r>
      </w:smartTag>
      <w:r>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
        </w:smartTagPr>
        <w:r>
          <w:rPr>
            <w:rFonts w:hint="eastAsia"/>
          </w:rPr>
          <w:t>10</w:t>
        </w:r>
        <w:r>
          <w:rPr>
            <w:rFonts w:ascii="宋体" w:hAnsi="宋体" w:hint="eastAsia"/>
          </w:rPr>
          <w:t>℃</w:t>
        </w:r>
      </w:smartTag>
      <w:r>
        <w:rPr>
          <w:rFonts w:hint="eastAsia"/>
        </w:rPr>
        <w:t>/s</w:t>
      </w:r>
    </w:p>
    <w:p w:rsidR="0040255F" w:rsidRDefault="0040255F" w:rsidP="0040255F">
      <w:pPr>
        <w:spacing w:line="360" w:lineRule="auto"/>
        <w:rPr>
          <w:rFonts w:hint="eastAsia"/>
        </w:rPr>
      </w:pPr>
      <w:r>
        <w:rPr>
          <w:rFonts w:hint="eastAsia"/>
        </w:rPr>
        <w:t xml:space="preserve">DB5     </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hint="eastAsia"/>
          </w:rPr>
          <w:t>60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hint="eastAsia"/>
          </w:rPr>
          <w:t>40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165"/>
          <w:attr w:name="UnitName" w:val="℃"/>
        </w:smartTagPr>
        <w:r>
          <w:rPr>
            <w:rFonts w:hint="eastAsia"/>
          </w:rPr>
          <w:t>165</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180"/>
          <w:attr w:name="UnitName" w:val="℃"/>
        </w:smartTagPr>
        <w:r>
          <w:rPr>
            <w:rFonts w:hint="eastAsia"/>
          </w:rPr>
          <w:t>180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250"/>
          <w:attr w:name="UnitName" w:val="℃"/>
        </w:smartTagPr>
        <w:r>
          <w:rPr>
            <w:rFonts w:hint="eastAsia"/>
          </w:rPr>
          <w:t>250</w:t>
        </w:r>
        <w:r>
          <w:rPr>
            <w:rFonts w:ascii="宋体" w:hAnsi="宋体" w:hint="eastAsia"/>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hint="eastAsia"/>
          </w:rPr>
          <w:t>40</w:t>
        </w:r>
        <w:r>
          <w:rPr>
            <w:rFonts w:ascii="宋体" w:hAnsi="宋体" w:hint="eastAsia"/>
          </w:rPr>
          <w:t>℃</w:t>
        </w:r>
      </w:smartTag>
      <w:r>
        <w:rPr>
          <w:rFonts w:hint="eastAsia"/>
        </w:rPr>
        <w:t>－</w:t>
      </w:r>
      <w:r>
        <w:rPr>
          <w:rFonts w:hint="eastAsia"/>
        </w:rPr>
        <w:t>&gt;</w:t>
      </w:r>
      <w:smartTag w:uri="urn:schemas-microsoft-com:office:smarttags" w:element="chmetcnv">
        <w:smartTagPr>
          <w:attr w:name="TCSC" w:val="0"/>
          <w:attr w:name="NumberType" w:val="1"/>
          <w:attr w:name="Negative" w:val="False"/>
          <w:attr w:name="HasSpace" w:val="False"/>
          <w:attr w:name="SourceValue" w:val="180"/>
          <w:attr w:name="UnitName" w:val="℃"/>
        </w:smartTagPr>
        <w:r>
          <w:rPr>
            <w:rFonts w:hint="eastAsia"/>
          </w:rPr>
          <w:t>180</w:t>
        </w:r>
        <w:r>
          <w:rPr>
            <w:rFonts w:ascii="宋体" w:hAnsi="宋体" w:hint="eastAsia"/>
          </w:rPr>
          <w:t>℃</w:t>
        </w:r>
      </w:smartTag>
      <w:r>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
        </w:smartTagPr>
        <w:r>
          <w:rPr>
            <w:rFonts w:hint="eastAsia"/>
          </w:rPr>
          <w:t>10</w:t>
        </w:r>
        <w:r>
          <w:rPr>
            <w:rFonts w:ascii="宋体" w:hAnsi="宋体" w:hint="eastAsia"/>
          </w:rPr>
          <w:t>℃</w:t>
        </w:r>
      </w:smartTag>
      <w:r>
        <w:rPr>
          <w:rFonts w:hint="eastAsia"/>
        </w:rPr>
        <w:t>/s</w:t>
      </w:r>
    </w:p>
    <w:p w:rsidR="0040255F" w:rsidRDefault="0040255F" w:rsidP="0040255F">
      <w:pPr>
        <w:spacing w:line="360" w:lineRule="auto"/>
        <w:ind w:firstLineChars="200" w:firstLine="420"/>
        <w:rPr>
          <w:rFonts w:hint="eastAsia"/>
        </w:rPr>
      </w:pPr>
      <w:r>
        <w:rPr>
          <w:rFonts w:hint="eastAsia"/>
        </w:rPr>
        <w:t>对于具体分析对象，可改变检测器温度，改变程序升温，或者改变泵吸时间建立具体的分析方法。降低检测器温度能提高灵敏度，程序升温速度降低，可改善分离，对于浓度低响应太小的分析对象可考虑增加泵吸时间以进行更多富集。（注：改变方法时有两个位置需要同时改变，</w:t>
      </w:r>
      <w:r>
        <w:rPr>
          <w:rFonts w:hint="eastAsia"/>
          <w:b/>
        </w:rPr>
        <w:t>设置快捷键</w:t>
      </w:r>
      <w:r>
        <w:rPr>
          <w:rFonts w:hint="eastAsia"/>
        </w:rPr>
        <w:t>和</w:t>
      </w:r>
      <w:r>
        <w:rPr>
          <w:rFonts w:hint="eastAsia"/>
          <w:b/>
        </w:rPr>
        <w:t>方法</w:t>
      </w:r>
      <w:r>
        <w:rPr>
          <w:rFonts w:hint="eastAsia"/>
        </w:rPr>
        <w:t>）</w:t>
      </w:r>
    </w:p>
    <w:p w:rsidR="0040255F" w:rsidRDefault="0040255F" w:rsidP="0040255F">
      <w:pPr>
        <w:spacing w:line="360" w:lineRule="auto"/>
        <w:ind w:firstLineChars="200" w:firstLine="420"/>
        <w:rPr>
          <w:rFonts w:hint="eastAsia"/>
        </w:rPr>
      </w:pPr>
      <w:r>
        <w:rPr>
          <w:rFonts w:hint="eastAsia"/>
        </w:rPr>
        <w:t>对于未知物分析时，检测器温度设为</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hint="eastAsia"/>
          </w:rPr>
          <w:t>60</w:t>
        </w:r>
        <w:r>
          <w:rPr>
            <w:rFonts w:ascii="宋体" w:hAnsi="宋体" w:hint="eastAsia"/>
          </w:rPr>
          <w:t>℃</w:t>
        </w:r>
      </w:smartTag>
      <w:r>
        <w:rPr>
          <w:rFonts w:ascii="宋体" w:hAnsi="宋体" w:hint="eastAsia"/>
        </w:rPr>
        <w:t>，泵吸时间设为5秒。若响应低，再降低检测器温度，增加泵吸时间，得到足够的响应同时避免检测器被污染。（注：泵吸时间最高设为60秒）</w:t>
      </w:r>
    </w:p>
    <w:p w:rsidR="0040255F" w:rsidRDefault="0040255F" w:rsidP="0040255F">
      <w:pPr>
        <w:numPr>
          <w:ilvl w:val="0"/>
          <w:numId w:val="6"/>
        </w:numPr>
        <w:spacing w:line="360" w:lineRule="auto"/>
        <w:rPr>
          <w:rFonts w:hint="eastAsia"/>
        </w:rPr>
      </w:pPr>
      <w:r>
        <w:rPr>
          <w:rFonts w:hint="eastAsia"/>
        </w:rPr>
        <w:t>等待温度达到设定值</w:t>
      </w:r>
    </w:p>
    <w:p w:rsidR="0040255F" w:rsidRDefault="0040255F" w:rsidP="0040255F">
      <w:pPr>
        <w:numPr>
          <w:ilvl w:val="0"/>
          <w:numId w:val="6"/>
        </w:numPr>
        <w:spacing w:line="360" w:lineRule="auto"/>
        <w:rPr>
          <w:rFonts w:hint="eastAsia"/>
        </w:rPr>
      </w:pPr>
      <w:r>
        <w:rPr>
          <w:rFonts w:hint="eastAsia"/>
        </w:rPr>
        <w:t>在温度未达到设定时也可进行空白扫描，即双击黄色设置位置使其闪动，然后将检测器抬起，进行几次空白扫描</w:t>
      </w:r>
    </w:p>
    <w:p w:rsidR="0040255F" w:rsidRDefault="0040255F" w:rsidP="0040255F">
      <w:pPr>
        <w:numPr>
          <w:ilvl w:val="0"/>
          <w:numId w:val="6"/>
        </w:numPr>
        <w:spacing w:line="360" w:lineRule="auto"/>
        <w:rPr>
          <w:rFonts w:hint="eastAsia"/>
        </w:rPr>
      </w:pPr>
      <w:r>
        <w:rPr>
          <w:rFonts w:hint="eastAsia"/>
        </w:rPr>
        <w:t>将检测器放好</w:t>
      </w:r>
      <w:r>
        <w:rPr>
          <w:rFonts w:hint="eastAsia"/>
        </w:rPr>
        <w:t>,</w:t>
      </w:r>
      <w:r>
        <w:rPr>
          <w:rFonts w:hint="eastAsia"/>
        </w:rPr>
        <w:t>再进行空白扫描</w:t>
      </w:r>
      <w:r>
        <w:rPr>
          <w:rFonts w:hint="eastAsia"/>
        </w:rPr>
        <w:t>,</w:t>
      </w:r>
      <w:r>
        <w:rPr>
          <w:rFonts w:hint="eastAsia"/>
        </w:rPr>
        <w:t>直到基线平稳（响应值在</w:t>
      </w:r>
      <w:r>
        <w:rPr>
          <w:rFonts w:hint="eastAsia"/>
        </w:rPr>
        <w:t>200</w:t>
      </w:r>
      <w:r>
        <w:rPr>
          <w:rFonts w:hint="eastAsia"/>
        </w:rPr>
        <w:t>以下表示仪器系统已清理干净）</w:t>
      </w:r>
    </w:p>
    <w:p w:rsidR="0040255F" w:rsidRDefault="0040255F" w:rsidP="0040255F">
      <w:pPr>
        <w:numPr>
          <w:ilvl w:val="0"/>
          <w:numId w:val="6"/>
        </w:numPr>
        <w:spacing w:line="360" w:lineRule="auto"/>
        <w:rPr>
          <w:rFonts w:hint="eastAsia"/>
        </w:rPr>
      </w:pPr>
      <w:r>
        <w:rPr>
          <w:rFonts w:hint="eastAsia"/>
        </w:rPr>
        <w:t>若基线一直不平稳，点击监测窗口图标烘烤检测器</w:t>
      </w:r>
      <w:r>
        <w:rPr>
          <w:rFonts w:hint="eastAsia"/>
        </w:rPr>
        <w:t>,</w:t>
      </w:r>
      <w:r>
        <w:rPr>
          <w:rFonts w:hint="eastAsia"/>
        </w:rPr>
        <w:t>再次进行空白扫描直至基线平稳</w:t>
      </w:r>
    </w:p>
    <w:p w:rsidR="0040255F" w:rsidRDefault="0040255F" w:rsidP="0040255F">
      <w:pPr>
        <w:numPr>
          <w:ilvl w:val="0"/>
          <w:numId w:val="6"/>
        </w:numPr>
        <w:spacing w:line="360" w:lineRule="auto"/>
        <w:rPr>
          <w:rFonts w:hint="eastAsia"/>
        </w:rPr>
      </w:pPr>
      <w:r>
        <w:rPr>
          <w:rFonts w:hint="eastAsia"/>
        </w:rPr>
        <w:t>定性：</w:t>
      </w:r>
      <w:r>
        <w:rPr>
          <w:rFonts w:hint="eastAsia"/>
        </w:rPr>
        <w:t>C6-C14</w:t>
      </w:r>
      <w:r>
        <w:rPr>
          <w:rFonts w:hint="eastAsia"/>
        </w:rPr>
        <w:t>正构烷烃标准溶液，键入物质名称，建立峰文件，将参考指数文档改为</w:t>
      </w:r>
      <w:r>
        <w:rPr>
          <w:rFonts w:hint="eastAsia"/>
        </w:rPr>
        <w:t xml:space="preserve">     </w:t>
      </w:r>
      <w:r>
        <w:rPr>
          <w:rFonts w:hint="eastAsia"/>
        </w:rPr>
        <w:t>该峰文件进行保留指数校准；进样品</w:t>
      </w:r>
      <w:r>
        <w:rPr>
          <w:rFonts w:hint="eastAsia"/>
        </w:rPr>
        <w:t>,</w:t>
      </w:r>
      <w:r>
        <w:rPr>
          <w:rFonts w:hint="eastAsia"/>
        </w:rPr>
        <w:t>进行谱库检索定性（必要时可自建标样谱库）</w:t>
      </w:r>
    </w:p>
    <w:p w:rsidR="0040255F" w:rsidRDefault="0040255F" w:rsidP="0040255F">
      <w:pPr>
        <w:numPr>
          <w:ilvl w:val="0"/>
          <w:numId w:val="6"/>
        </w:numPr>
        <w:spacing w:line="360" w:lineRule="auto"/>
        <w:rPr>
          <w:rFonts w:hint="eastAsia"/>
        </w:rPr>
      </w:pPr>
      <w:r>
        <w:rPr>
          <w:rFonts w:hint="eastAsia"/>
        </w:rPr>
        <w:t>定量：进已知浓度标样，输入浓度值和物质名称，建立峰文件</w:t>
      </w:r>
      <w:r>
        <w:rPr>
          <w:rFonts w:hint="eastAsia"/>
        </w:rPr>
        <w:t xml:space="preserve"> </w:t>
      </w:r>
    </w:p>
    <w:p w:rsidR="0040255F" w:rsidRDefault="0040255F" w:rsidP="0040255F">
      <w:pPr>
        <w:spacing w:line="360" w:lineRule="auto"/>
        <w:ind w:firstLineChars="500" w:firstLine="1050"/>
        <w:rPr>
          <w:rFonts w:hint="eastAsia"/>
        </w:rPr>
      </w:pPr>
      <w:r>
        <w:rPr>
          <w:rFonts w:hint="eastAsia"/>
        </w:rPr>
        <w:t>进样品</w:t>
      </w:r>
      <w:r>
        <w:rPr>
          <w:rFonts w:hint="eastAsia"/>
        </w:rPr>
        <w:t>,</w:t>
      </w:r>
      <w:r>
        <w:rPr>
          <w:rFonts w:hint="eastAsia"/>
        </w:rPr>
        <w:t>确定样本中分析对象浓度值</w:t>
      </w:r>
    </w:p>
    <w:p w:rsidR="0040255F" w:rsidRDefault="0040255F" w:rsidP="0040255F">
      <w:pPr>
        <w:numPr>
          <w:ilvl w:val="0"/>
          <w:numId w:val="6"/>
        </w:numPr>
        <w:spacing w:line="360" w:lineRule="auto"/>
        <w:rPr>
          <w:rFonts w:hint="eastAsia"/>
        </w:rPr>
      </w:pPr>
      <w:r>
        <w:rPr>
          <w:rFonts w:hint="eastAsia"/>
        </w:rPr>
        <w:lastRenderedPageBreak/>
        <w:t>操作过程中，保存需要的数据文件</w:t>
      </w:r>
      <w:r>
        <w:rPr>
          <w:rFonts w:hint="eastAsia"/>
        </w:rPr>
        <w:t>/</w:t>
      </w:r>
      <w:r>
        <w:rPr>
          <w:rFonts w:hint="eastAsia"/>
        </w:rPr>
        <w:t>方法文件</w:t>
      </w:r>
      <w:r>
        <w:rPr>
          <w:rFonts w:hint="eastAsia"/>
        </w:rPr>
        <w:t>/</w:t>
      </w:r>
      <w:r>
        <w:rPr>
          <w:rFonts w:hint="eastAsia"/>
        </w:rPr>
        <w:t>峰文件</w:t>
      </w:r>
    </w:p>
    <w:p w:rsidR="0040255F" w:rsidRDefault="0040255F" w:rsidP="0040255F">
      <w:pPr>
        <w:numPr>
          <w:ilvl w:val="0"/>
          <w:numId w:val="6"/>
        </w:numPr>
        <w:spacing w:line="360" w:lineRule="auto"/>
        <w:rPr>
          <w:rFonts w:hint="eastAsia"/>
        </w:rPr>
      </w:pPr>
      <w:r>
        <w:rPr>
          <w:rFonts w:hint="eastAsia"/>
        </w:rPr>
        <w:t>若需要调用系列数据到</w:t>
      </w:r>
      <w:r>
        <w:rPr>
          <w:rFonts w:hint="eastAsia"/>
        </w:rPr>
        <w:t>Excel</w:t>
      </w:r>
      <w:r>
        <w:rPr>
          <w:rFonts w:hint="eastAsia"/>
        </w:rPr>
        <w:t>，可从</w:t>
      </w:r>
      <w:r>
        <w:rPr>
          <w:rFonts w:hint="eastAsia"/>
          <w:b/>
          <w:bCs/>
        </w:rPr>
        <w:t>峰</w:t>
      </w:r>
      <w:r>
        <w:rPr>
          <w:rFonts w:hint="eastAsia"/>
        </w:rPr>
        <w:t>下拉菜单选择</w:t>
      </w:r>
      <w:r>
        <w:rPr>
          <w:rFonts w:hint="eastAsia"/>
          <w:b/>
          <w:bCs/>
        </w:rPr>
        <w:t>峰纪要数据</w:t>
      </w:r>
      <w:r>
        <w:rPr>
          <w:rFonts w:hint="eastAsia"/>
        </w:rPr>
        <w:t>，保存文件，用鼠标和</w:t>
      </w:r>
      <w:r>
        <w:rPr>
          <w:rFonts w:hint="eastAsia"/>
        </w:rPr>
        <w:t>Shift</w:t>
      </w:r>
      <w:r>
        <w:rPr>
          <w:rFonts w:hint="eastAsia"/>
        </w:rPr>
        <w:t>键选择需要的数据文件，最后从</w:t>
      </w:r>
      <w:r>
        <w:rPr>
          <w:rFonts w:hint="eastAsia"/>
        </w:rPr>
        <w:t>Excel</w:t>
      </w:r>
      <w:r>
        <w:rPr>
          <w:rFonts w:hint="eastAsia"/>
        </w:rPr>
        <w:t>打开刚刚保存的文件就可以进行数据处理了。</w:t>
      </w:r>
    </w:p>
    <w:p w:rsidR="0040255F" w:rsidRDefault="0040255F" w:rsidP="0040255F">
      <w:pPr>
        <w:numPr>
          <w:ilvl w:val="0"/>
          <w:numId w:val="6"/>
        </w:numPr>
        <w:spacing w:line="360" w:lineRule="auto"/>
        <w:rPr>
          <w:rFonts w:hint="eastAsia"/>
        </w:rPr>
      </w:pPr>
      <w:r>
        <w:rPr>
          <w:rFonts w:hint="eastAsia"/>
        </w:rPr>
        <w:t>分析结束</w:t>
      </w:r>
      <w:r>
        <w:rPr>
          <w:rFonts w:hint="eastAsia"/>
        </w:rPr>
        <w:t>,</w:t>
      </w:r>
      <w:r>
        <w:rPr>
          <w:rFonts w:hint="eastAsia"/>
        </w:rPr>
        <w:t>关闭电源</w:t>
      </w:r>
    </w:p>
    <w:p w:rsidR="0040255F" w:rsidRPr="004A63AC" w:rsidRDefault="0040255F" w:rsidP="0040255F">
      <w:pPr>
        <w:spacing w:beforeLines="100" w:afterLines="100" w:line="360" w:lineRule="auto"/>
        <w:jc w:val="center"/>
        <w:rPr>
          <w:rFonts w:hint="eastAsia"/>
          <w:b/>
          <w:sz w:val="32"/>
          <w:szCs w:val="32"/>
        </w:rPr>
      </w:pPr>
      <w:r w:rsidRPr="004A63AC">
        <w:rPr>
          <w:rFonts w:hint="eastAsia"/>
          <w:b/>
          <w:sz w:val="32"/>
          <w:szCs w:val="32"/>
        </w:rPr>
        <w:t>4200</w:t>
      </w:r>
      <w:r w:rsidRPr="004A63AC">
        <w:rPr>
          <w:rFonts w:hint="eastAsia"/>
          <w:b/>
          <w:sz w:val="32"/>
          <w:szCs w:val="32"/>
        </w:rPr>
        <w:t>操作注意事项及维护</w:t>
      </w:r>
    </w:p>
    <w:p w:rsidR="0040255F" w:rsidRPr="004A63AC" w:rsidRDefault="0040255F" w:rsidP="0040255F">
      <w:pPr>
        <w:numPr>
          <w:ilvl w:val="0"/>
          <w:numId w:val="5"/>
        </w:numPr>
        <w:spacing w:line="360" w:lineRule="auto"/>
        <w:rPr>
          <w:rFonts w:hint="eastAsia"/>
          <w:sz w:val="24"/>
        </w:rPr>
      </w:pPr>
      <w:r w:rsidRPr="004A63AC">
        <w:rPr>
          <w:rFonts w:hint="eastAsia"/>
          <w:sz w:val="24"/>
        </w:rPr>
        <w:t>最好在备注栏写上样品信息以免混淆。</w:t>
      </w:r>
    </w:p>
    <w:p w:rsidR="0040255F" w:rsidRPr="004A63AC" w:rsidRDefault="0040255F" w:rsidP="0040255F">
      <w:pPr>
        <w:numPr>
          <w:ilvl w:val="0"/>
          <w:numId w:val="5"/>
        </w:numPr>
        <w:spacing w:line="360" w:lineRule="auto"/>
        <w:rPr>
          <w:rFonts w:hint="eastAsia"/>
          <w:sz w:val="24"/>
        </w:rPr>
      </w:pPr>
      <w:r w:rsidRPr="004A63AC">
        <w:rPr>
          <w:rFonts w:hint="eastAsia"/>
          <w:sz w:val="24"/>
        </w:rPr>
        <w:t>不同样品最好建立单独文件夹</w:t>
      </w:r>
      <w:r w:rsidRPr="004A63AC">
        <w:rPr>
          <w:rFonts w:hint="eastAsia"/>
          <w:sz w:val="24"/>
        </w:rPr>
        <w:t>,</w:t>
      </w:r>
      <w:r w:rsidRPr="004A63AC">
        <w:rPr>
          <w:rFonts w:hint="eastAsia"/>
          <w:sz w:val="24"/>
        </w:rPr>
        <w:t>文件包括三种类型：方法文件</w:t>
      </w:r>
      <w:r w:rsidRPr="004A63AC">
        <w:rPr>
          <w:rFonts w:hint="eastAsia"/>
          <w:sz w:val="24"/>
        </w:rPr>
        <w:t>/</w:t>
      </w:r>
      <w:r w:rsidRPr="004A63AC">
        <w:rPr>
          <w:rFonts w:hint="eastAsia"/>
          <w:sz w:val="24"/>
        </w:rPr>
        <w:t>数据文件</w:t>
      </w:r>
      <w:r w:rsidRPr="004A63AC">
        <w:rPr>
          <w:rFonts w:hint="eastAsia"/>
          <w:sz w:val="24"/>
        </w:rPr>
        <w:t>/</w:t>
      </w:r>
      <w:r w:rsidRPr="004A63AC">
        <w:rPr>
          <w:rFonts w:hint="eastAsia"/>
          <w:sz w:val="24"/>
        </w:rPr>
        <w:t>峰文件。</w:t>
      </w:r>
    </w:p>
    <w:p w:rsidR="0040255F" w:rsidRPr="004A63AC" w:rsidRDefault="0040255F" w:rsidP="0040255F">
      <w:pPr>
        <w:numPr>
          <w:ilvl w:val="0"/>
          <w:numId w:val="5"/>
        </w:numPr>
        <w:spacing w:line="360" w:lineRule="auto"/>
        <w:rPr>
          <w:rFonts w:hint="eastAsia"/>
          <w:sz w:val="24"/>
        </w:rPr>
      </w:pPr>
      <w:r w:rsidRPr="004A63AC">
        <w:rPr>
          <w:rFonts w:hint="eastAsia"/>
          <w:sz w:val="24"/>
        </w:rPr>
        <w:t>使用前检查氦气压力，低于</w:t>
      </w:r>
      <w:r w:rsidRPr="004A63AC">
        <w:rPr>
          <w:rFonts w:hint="eastAsia"/>
          <w:sz w:val="24"/>
        </w:rPr>
        <w:t>400psi</w:t>
      </w:r>
      <w:r w:rsidRPr="004A63AC">
        <w:rPr>
          <w:rFonts w:hint="eastAsia"/>
          <w:sz w:val="24"/>
        </w:rPr>
        <w:t>时需要充气，充气不高于</w:t>
      </w:r>
      <w:r w:rsidRPr="004A63AC">
        <w:rPr>
          <w:rFonts w:hint="eastAsia"/>
          <w:sz w:val="24"/>
        </w:rPr>
        <w:t>1000psi</w:t>
      </w:r>
      <w:r w:rsidRPr="004A63AC">
        <w:rPr>
          <w:rFonts w:hint="eastAsia"/>
          <w:sz w:val="24"/>
        </w:rPr>
        <w:t>。</w:t>
      </w:r>
    </w:p>
    <w:p w:rsidR="0040255F" w:rsidRPr="004A63AC" w:rsidRDefault="0040255F" w:rsidP="0040255F">
      <w:pPr>
        <w:numPr>
          <w:ilvl w:val="0"/>
          <w:numId w:val="5"/>
        </w:numPr>
        <w:spacing w:line="360" w:lineRule="auto"/>
        <w:rPr>
          <w:rFonts w:hint="eastAsia"/>
          <w:sz w:val="24"/>
        </w:rPr>
      </w:pPr>
      <w:r w:rsidRPr="004A63AC">
        <w:rPr>
          <w:rFonts w:hint="eastAsia"/>
          <w:sz w:val="24"/>
        </w:rPr>
        <w:t>走空白时，最好将检测器抬起，以免污染检测器。检查是否系统污染时，可将泵吸时间设置为</w:t>
      </w:r>
      <w:r w:rsidRPr="004A63AC">
        <w:rPr>
          <w:rFonts w:hint="eastAsia"/>
          <w:sz w:val="24"/>
        </w:rPr>
        <w:t>0</w:t>
      </w:r>
      <w:r w:rsidRPr="004A63AC">
        <w:rPr>
          <w:rFonts w:hint="eastAsia"/>
          <w:sz w:val="24"/>
        </w:rPr>
        <w:t>。</w:t>
      </w:r>
    </w:p>
    <w:p w:rsidR="0040255F" w:rsidRPr="004A63AC" w:rsidRDefault="0040255F" w:rsidP="0040255F">
      <w:pPr>
        <w:numPr>
          <w:ilvl w:val="0"/>
          <w:numId w:val="5"/>
        </w:numPr>
        <w:spacing w:line="360" w:lineRule="auto"/>
        <w:rPr>
          <w:rFonts w:hint="eastAsia"/>
          <w:sz w:val="24"/>
        </w:rPr>
      </w:pPr>
      <w:r w:rsidRPr="004A63AC">
        <w:rPr>
          <w:rFonts w:hint="eastAsia"/>
          <w:sz w:val="24"/>
        </w:rPr>
        <w:t>进样针清洗：蘸丙酮擦洗。</w:t>
      </w:r>
    </w:p>
    <w:p w:rsidR="0040255F" w:rsidRPr="004A63AC" w:rsidRDefault="0040255F" w:rsidP="0040255F">
      <w:pPr>
        <w:numPr>
          <w:ilvl w:val="0"/>
          <w:numId w:val="5"/>
        </w:numPr>
        <w:spacing w:line="360" w:lineRule="auto"/>
        <w:rPr>
          <w:rFonts w:hint="eastAsia"/>
          <w:b/>
          <w:sz w:val="24"/>
        </w:rPr>
      </w:pPr>
      <w:r w:rsidRPr="004A63AC">
        <w:rPr>
          <w:rFonts w:hint="eastAsia"/>
          <w:b/>
          <w:sz w:val="24"/>
        </w:rPr>
        <w:t>检测器清洗：洗瓶丙酮冲洗，不能触碰石英晶体表面。避免用手和其他物品接触检测器表面。</w:t>
      </w:r>
    </w:p>
    <w:p w:rsidR="0040255F" w:rsidRPr="004A63AC" w:rsidRDefault="0040255F" w:rsidP="0040255F">
      <w:pPr>
        <w:numPr>
          <w:ilvl w:val="0"/>
          <w:numId w:val="5"/>
        </w:numPr>
        <w:spacing w:line="360" w:lineRule="auto"/>
        <w:rPr>
          <w:rFonts w:hint="eastAsia"/>
          <w:sz w:val="24"/>
        </w:rPr>
      </w:pPr>
      <w:r w:rsidRPr="004A63AC">
        <w:rPr>
          <w:rFonts w:hint="eastAsia"/>
          <w:sz w:val="24"/>
        </w:rPr>
        <w:t>检测器负载条低于</w:t>
      </w:r>
      <w:r w:rsidRPr="004A63AC">
        <w:rPr>
          <w:rFonts w:hint="eastAsia"/>
          <w:sz w:val="24"/>
        </w:rPr>
        <w:t>30%</w:t>
      </w:r>
      <w:r w:rsidRPr="004A63AC">
        <w:rPr>
          <w:rFonts w:hint="eastAsia"/>
          <w:sz w:val="24"/>
        </w:rPr>
        <w:t>以后，必须进行烘烤甚至检测器清洗。（点击检测器烘烤标志即可进行自动烘烤）</w:t>
      </w:r>
    </w:p>
    <w:p w:rsidR="0040255F" w:rsidRPr="004A63AC" w:rsidRDefault="0040255F" w:rsidP="0040255F">
      <w:pPr>
        <w:numPr>
          <w:ilvl w:val="0"/>
          <w:numId w:val="5"/>
        </w:numPr>
        <w:spacing w:line="360" w:lineRule="auto"/>
        <w:rPr>
          <w:rFonts w:hint="eastAsia"/>
          <w:sz w:val="24"/>
        </w:rPr>
      </w:pPr>
      <w:r w:rsidRPr="004A63AC">
        <w:rPr>
          <w:sz w:val="24"/>
        </w:rPr>
        <w:t>T</w:t>
      </w:r>
      <w:r w:rsidRPr="004A63AC">
        <w:rPr>
          <w:rFonts w:hint="eastAsia"/>
          <w:sz w:val="24"/>
        </w:rPr>
        <w:t>rap</w:t>
      </w:r>
      <w:r w:rsidRPr="004A63AC">
        <w:rPr>
          <w:rFonts w:hint="eastAsia"/>
          <w:sz w:val="24"/>
        </w:rPr>
        <w:t>推荐使用温度为</w:t>
      </w:r>
      <w:smartTag w:uri="urn:schemas-microsoft-com:office:smarttags" w:element="chmetcnv">
        <w:smartTagPr>
          <w:attr w:name="TCSC" w:val="0"/>
          <w:attr w:name="NumberType" w:val="1"/>
          <w:attr w:name="Negative" w:val="False"/>
          <w:attr w:name="HasSpace" w:val="False"/>
          <w:attr w:name="SourceValue" w:val="250"/>
          <w:attr w:name="UnitName" w:val="℃"/>
        </w:smartTagPr>
        <w:r w:rsidRPr="004A63AC">
          <w:rPr>
            <w:rFonts w:hint="eastAsia"/>
            <w:sz w:val="24"/>
          </w:rPr>
          <w:t>250</w:t>
        </w:r>
        <w:r w:rsidRPr="004A63AC">
          <w:rPr>
            <w:rFonts w:ascii="宋体" w:hAnsi="宋体" w:hint="eastAsia"/>
            <w:sz w:val="24"/>
          </w:rPr>
          <w:t>℃</w:t>
        </w:r>
      </w:smartTag>
      <w:r w:rsidRPr="004A63AC">
        <w:rPr>
          <w:rFonts w:hint="eastAsia"/>
          <w:sz w:val="24"/>
        </w:rPr>
        <w:t>。检测器烘烤时使用自动烘烤功能</w:t>
      </w:r>
      <w:r w:rsidRPr="004A63AC">
        <w:rPr>
          <w:rFonts w:ascii="宋体" w:hAnsi="宋体" w:hint="eastAsia"/>
          <w:sz w:val="24"/>
        </w:rPr>
        <w:t>，检测器最低使用温度为</w:t>
      </w:r>
      <w:smartTag w:uri="urn:schemas-microsoft-com:office:smarttags" w:element="chmetcnv">
        <w:smartTagPr>
          <w:attr w:name="TCSC" w:val="0"/>
          <w:attr w:name="NumberType" w:val="1"/>
          <w:attr w:name="Negative" w:val="False"/>
          <w:attr w:name="HasSpace" w:val="False"/>
          <w:attr w:name="SourceValue" w:val="0"/>
          <w:attr w:name="UnitName" w:val="℃"/>
        </w:smartTagPr>
        <w:r w:rsidRPr="004A63AC">
          <w:rPr>
            <w:rFonts w:ascii="宋体" w:hAnsi="宋体" w:hint="eastAsia"/>
            <w:sz w:val="24"/>
          </w:rPr>
          <w:t>0℃</w:t>
        </w:r>
      </w:smartTag>
      <w:r w:rsidRPr="004A63AC">
        <w:rPr>
          <w:rFonts w:hint="eastAsia"/>
          <w:sz w:val="24"/>
        </w:rPr>
        <w:t>。色谱柱初温不低于</w:t>
      </w:r>
      <w:smartTag w:uri="urn:schemas-microsoft-com:office:smarttags" w:element="chmetcnv">
        <w:smartTagPr>
          <w:attr w:name="TCSC" w:val="0"/>
          <w:attr w:name="NumberType" w:val="1"/>
          <w:attr w:name="Negative" w:val="False"/>
          <w:attr w:name="HasSpace" w:val="False"/>
          <w:attr w:name="SourceValue" w:val="40"/>
          <w:attr w:name="UnitName" w:val="℃"/>
        </w:smartTagPr>
        <w:r w:rsidRPr="004A63AC">
          <w:rPr>
            <w:rFonts w:hint="eastAsia"/>
            <w:sz w:val="24"/>
          </w:rPr>
          <w:t>40</w:t>
        </w:r>
        <w:r w:rsidRPr="004A63AC">
          <w:rPr>
            <w:rFonts w:ascii="宋体" w:hAnsi="宋体" w:hint="eastAsia"/>
            <w:sz w:val="24"/>
          </w:rPr>
          <w:t>℃</w:t>
        </w:r>
      </w:smartTag>
      <w:r w:rsidRPr="004A63AC">
        <w:rPr>
          <w:rFonts w:hint="eastAsia"/>
          <w:sz w:val="24"/>
        </w:rPr>
        <w:t>。</w:t>
      </w:r>
    </w:p>
    <w:p w:rsidR="0040255F" w:rsidRPr="004A63AC" w:rsidRDefault="0040255F" w:rsidP="0040255F">
      <w:pPr>
        <w:numPr>
          <w:ilvl w:val="0"/>
          <w:numId w:val="5"/>
        </w:numPr>
        <w:spacing w:line="360" w:lineRule="auto"/>
        <w:rPr>
          <w:rFonts w:hint="eastAsia"/>
          <w:sz w:val="24"/>
        </w:rPr>
      </w:pPr>
      <w:r w:rsidRPr="004A63AC">
        <w:rPr>
          <w:rFonts w:hint="eastAsia"/>
          <w:sz w:val="24"/>
        </w:rPr>
        <w:t>设定柱温时要注意不能超过柱最高使用温度以免损坏色谱柱。</w:t>
      </w:r>
      <w:r w:rsidRPr="004A63AC">
        <w:rPr>
          <w:rFonts w:hint="eastAsia"/>
          <w:sz w:val="24"/>
        </w:rPr>
        <w:t>DB5</w:t>
      </w:r>
      <w:r w:rsidRPr="004A63AC">
        <w:rPr>
          <w:rFonts w:hint="eastAsia"/>
          <w:sz w:val="24"/>
        </w:rPr>
        <w:t>色谱柱最高不超过</w:t>
      </w:r>
      <w:smartTag w:uri="urn:schemas-microsoft-com:office:smarttags" w:element="chmetcnv">
        <w:smartTagPr>
          <w:attr w:name="TCSC" w:val="0"/>
          <w:attr w:name="NumberType" w:val="1"/>
          <w:attr w:name="Negative" w:val="False"/>
          <w:attr w:name="HasSpace" w:val="False"/>
          <w:attr w:name="SourceValue" w:val="200"/>
          <w:attr w:name="UnitName" w:val="℃"/>
        </w:smartTagPr>
        <w:r w:rsidRPr="004A63AC">
          <w:rPr>
            <w:rFonts w:hint="eastAsia"/>
            <w:sz w:val="24"/>
          </w:rPr>
          <w:t>200</w:t>
        </w:r>
        <w:r w:rsidRPr="004A63AC">
          <w:rPr>
            <w:rFonts w:ascii="宋体" w:hAnsi="宋体" w:hint="eastAsia"/>
            <w:sz w:val="24"/>
          </w:rPr>
          <w:t>℃</w:t>
        </w:r>
      </w:smartTag>
      <w:r w:rsidRPr="004A63AC">
        <w:rPr>
          <w:rFonts w:hint="eastAsia"/>
          <w:sz w:val="24"/>
        </w:rPr>
        <w:t>，</w:t>
      </w:r>
      <w:r w:rsidRPr="004A63AC">
        <w:rPr>
          <w:rFonts w:hint="eastAsia"/>
          <w:sz w:val="24"/>
        </w:rPr>
        <w:t>DB624</w:t>
      </w:r>
      <w:r w:rsidRPr="004A63AC">
        <w:rPr>
          <w:rFonts w:hint="eastAsia"/>
          <w:sz w:val="24"/>
        </w:rPr>
        <w:t>色谱柱最高不超过</w:t>
      </w:r>
      <w:smartTag w:uri="urn:schemas-microsoft-com:office:smarttags" w:element="chmetcnv">
        <w:smartTagPr>
          <w:attr w:name="TCSC" w:val="0"/>
          <w:attr w:name="NumberType" w:val="1"/>
          <w:attr w:name="Negative" w:val="False"/>
          <w:attr w:name="HasSpace" w:val="False"/>
          <w:attr w:name="SourceValue" w:val="150"/>
          <w:attr w:name="UnitName" w:val="℃"/>
        </w:smartTagPr>
        <w:r w:rsidRPr="004A63AC">
          <w:rPr>
            <w:rFonts w:hint="eastAsia"/>
            <w:sz w:val="24"/>
          </w:rPr>
          <w:t>150</w:t>
        </w:r>
        <w:r w:rsidRPr="004A63AC">
          <w:rPr>
            <w:rFonts w:ascii="宋体" w:hAnsi="宋体" w:hint="eastAsia"/>
            <w:sz w:val="24"/>
          </w:rPr>
          <w:t>℃</w:t>
        </w:r>
      </w:smartTag>
      <w:r w:rsidRPr="004A63AC">
        <w:rPr>
          <w:rFonts w:hint="eastAsia"/>
          <w:sz w:val="24"/>
        </w:rPr>
        <w:t>。</w:t>
      </w:r>
    </w:p>
    <w:p w:rsidR="0040255F" w:rsidRPr="004A63AC" w:rsidRDefault="0040255F" w:rsidP="0040255F">
      <w:pPr>
        <w:numPr>
          <w:ilvl w:val="0"/>
          <w:numId w:val="5"/>
        </w:numPr>
        <w:spacing w:line="360" w:lineRule="auto"/>
        <w:rPr>
          <w:rFonts w:hint="eastAsia"/>
          <w:sz w:val="24"/>
        </w:rPr>
      </w:pPr>
      <w:r w:rsidRPr="004A63AC">
        <w:rPr>
          <w:rFonts w:hint="eastAsia"/>
          <w:sz w:val="24"/>
        </w:rPr>
        <w:t>进完一个样品以后，最好进行几次空白扫描，以免影响下次实验，</w:t>
      </w:r>
    </w:p>
    <w:p w:rsidR="0040255F" w:rsidRPr="004A63AC" w:rsidRDefault="0040255F" w:rsidP="0040255F">
      <w:pPr>
        <w:numPr>
          <w:ilvl w:val="0"/>
          <w:numId w:val="5"/>
        </w:numPr>
        <w:spacing w:line="360" w:lineRule="auto"/>
        <w:rPr>
          <w:rFonts w:hint="eastAsia"/>
          <w:sz w:val="24"/>
        </w:rPr>
      </w:pPr>
      <w:r w:rsidRPr="004A63AC">
        <w:rPr>
          <w:rFonts w:hint="eastAsia"/>
          <w:sz w:val="24"/>
        </w:rPr>
        <w:t>更换色谱柱</w:t>
      </w:r>
      <w:r w:rsidRPr="004A63AC">
        <w:rPr>
          <w:rFonts w:hint="eastAsia"/>
          <w:sz w:val="24"/>
        </w:rPr>
        <w:t>/Trap</w:t>
      </w:r>
      <w:r w:rsidRPr="004A63AC">
        <w:rPr>
          <w:rFonts w:hint="eastAsia"/>
          <w:sz w:val="24"/>
        </w:rPr>
        <w:t>时不能拧死</w:t>
      </w:r>
      <w:r w:rsidRPr="004A63AC">
        <w:rPr>
          <w:rFonts w:hint="eastAsia"/>
          <w:sz w:val="24"/>
        </w:rPr>
        <w:t>,</w:t>
      </w:r>
      <w:r w:rsidRPr="004A63AC">
        <w:rPr>
          <w:rFonts w:hint="eastAsia"/>
          <w:sz w:val="24"/>
        </w:rPr>
        <w:t>应均匀用力拧紧即可，更换色谱柱时阀温应降到约</w:t>
      </w:r>
      <w:smartTag w:uri="urn:schemas-microsoft-com:office:smarttags" w:element="chmetcnv">
        <w:smartTagPr>
          <w:attr w:name="TCSC" w:val="0"/>
          <w:attr w:name="NumberType" w:val="1"/>
          <w:attr w:name="Negative" w:val="False"/>
          <w:attr w:name="HasSpace" w:val="False"/>
          <w:attr w:name="SourceValue" w:val="60"/>
          <w:attr w:name="UnitName" w:val="℃"/>
        </w:smartTagPr>
        <w:r w:rsidRPr="004A63AC">
          <w:rPr>
            <w:rFonts w:hint="eastAsia"/>
            <w:sz w:val="24"/>
          </w:rPr>
          <w:t>60</w:t>
        </w:r>
        <w:r w:rsidRPr="004A63AC">
          <w:rPr>
            <w:rFonts w:ascii="宋体" w:hAnsi="宋体" w:hint="eastAsia"/>
            <w:sz w:val="24"/>
          </w:rPr>
          <w:t>℃</w:t>
        </w:r>
      </w:smartTag>
      <w:r w:rsidRPr="004A63AC">
        <w:rPr>
          <w:rFonts w:hint="eastAsia"/>
          <w:sz w:val="24"/>
        </w:rPr>
        <w:t>再换，否则螺丝容易滑扣。</w:t>
      </w:r>
    </w:p>
    <w:p w:rsidR="0040255F" w:rsidRPr="004A63AC" w:rsidRDefault="0040255F" w:rsidP="0040255F">
      <w:pPr>
        <w:numPr>
          <w:ilvl w:val="0"/>
          <w:numId w:val="5"/>
        </w:numPr>
        <w:spacing w:line="360" w:lineRule="auto"/>
        <w:rPr>
          <w:rFonts w:hint="eastAsia"/>
          <w:sz w:val="24"/>
        </w:rPr>
      </w:pPr>
      <w:r w:rsidRPr="004A63AC">
        <w:rPr>
          <w:rFonts w:hint="eastAsia"/>
          <w:sz w:val="24"/>
        </w:rPr>
        <w:t>在大量进行水样中有机物分析时，需要使用水捕获附件，并将进样口温度设置降低，最高设到</w:t>
      </w:r>
      <w:smartTag w:uri="urn:schemas-microsoft-com:office:smarttags" w:element="chmetcnv">
        <w:smartTagPr>
          <w:attr w:name="TCSC" w:val="0"/>
          <w:attr w:name="NumberType" w:val="1"/>
          <w:attr w:name="Negative" w:val="False"/>
          <w:attr w:name="HasSpace" w:val="False"/>
          <w:attr w:name="SourceValue" w:val="60"/>
          <w:attr w:name="UnitName" w:val="℃"/>
        </w:smartTagPr>
        <w:r w:rsidRPr="004A63AC">
          <w:rPr>
            <w:rFonts w:hint="eastAsia"/>
            <w:sz w:val="24"/>
          </w:rPr>
          <w:t>60</w:t>
        </w:r>
        <w:r w:rsidRPr="004A63AC">
          <w:rPr>
            <w:rFonts w:ascii="宋体" w:hAnsi="宋体" w:hint="eastAsia"/>
            <w:sz w:val="24"/>
          </w:rPr>
          <w:t>℃</w:t>
        </w:r>
      </w:smartTag>
      <w:r w:rsidRPr="004A63AC">
        <w:rPr>
          <w:rFonts w:hint="eastAsia"/>
          <w:sz w:val="24"/>
        </w:rPr>
        <w:t>。另外，不是做水样分析但是检测器温度低于</w:t>
      </w:r>
      <w:smartTag w:uri="urn:schemas-microsoft-com:office:smarttags" w:element="chmetcnv">
        <w:smartTagPr>
          <w:attr w:name="TCSC" w:val="0"/>
          <w:attr w:name="NumberType" w:val="1"/>
          <w:attr w:name="Negative" w:val="False"/>
          <w:attr w:name="HasSpace" w:val="False"/>
          <w:attr w:name="SourceValue" w:val="25"/>
          <w:attr w:name="UnitName" w:val="℃"/>
        </w:smartTagPr>
        <w:r w:rsidRPr="004A63AC">
          <w:rPr>
            <w:rFonts w:hint="eastAsia"/>
            <w:sz w:val="24"/>
          </w:rPr>
          <w:t>25</w:t>
        </w:r>
        <w:r w:rsidRPr="004A63AC">
          <w:rPr>
            <w:rFonts w:ascii="宋体" w:hAnsi="宋体" w:hint="eastAsia"/>
            <w:sz w:val="24"/>
          </w:rPr>
          <w:t>℃</w:t>
        </w:r>
      </w:smartTag>
      <w:r w:rsidRPr="004A63AC">
        <w:rPr>
          <w:rFonts w:hint="eastAsia"/>
          <w:sz w:val="24"/>
        </w:rPr>
        <w:t>时也需要使用水捕获附件。</w:t>
      </w:r>
    </w:p>
    <w:p w:rsidR="0040255F" w:rsidRPr="004A63AC" w:rsidRDefault="0040255F" w:rsidP="0040255F">
      <w:pPr>
        <w:numPr>
          <w:ilvl w:val="0"/>
          <w:numId w:val="5"/>
        </w:numPr>
        <w:spacing w:line="360" w:lineRule="auto"/>
        <w:rPr>
          <w:rFonts w:hint="eastAsia"/>
          <w:sz w:val="24"/>
        </w:rPr>
      </w:pPr>
      <w:r w:rsidRPr="004A63AC">
        <w:rPr>
          <w:rFonts w:hint="eastAsia"/>
          <w:sz w:val="24"/>
        </w:rPr>
        <w:t>进样口等部分温度高</w:t>
      </w:r>
      <w:r w:rsidRPr="004A63AC">
        <w:rPr>
          <w:rFonts w:hint="eastAsia"/>
          <w:sz w:val="24"/>
        </w:rPr>
        <w:t>,</w:t>
      </w:r>
      <w:r w:rsidRPr="004A63AC">
        <w:rPr>
          <w:rFonts w:hint="eastAsia"/>
          <w:sz w:val="24"/>
        </w:rPr>
        <w:t>小心以免烫伤。</w:t>
      </w:r>
    </w:p>
    <w:p w:rsidR="00023D17" w:rsidRPr="0040255F" w:rsidRDefault="00023D17" w:rsidP="0040255F">
      <w:pPr>
        <w:rPr>
          <w:szCs w:val="24"/>
        </w:rPr>
      </w:pPr>
    </w:p>
    <w:sectPr w:rsidR="00023D17" w:rsidRPr="0040255F" w:rsidSect="009B12B5">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C4E" w:rsidRDefault="00F36C4E" w:rsidP="00CA7679">
      <w:r>
        <w:separator/>
      </w:r>
    </w:p>
  </w:endnote>
  <w:endnote w:type="continuationSeparator" w:id="1">
    <w:p w:rsidR="00F36C4E" w:rsidRDefault="00F36C4E" w:rsidP="00CA76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9A" w:rsidRPr="006B1AE5" w:rsidRDefault="005B7C3F" w:rsidP="006B1AE5">
    <w:pPr>
      <w:pStyle w:val="a4"/>
      <w:rPr>
        <w:szCs w:val="21"/>
      </w:rPr>
    </w:pPr>
    <w:r>
      <w:rPr>
        <w:noProof/>
        <w:szCs w:val="21"/>
      </w:rPr>
      <w:pict>
        <v:group id="_x0000_s2049" style="position:absolute;margin-left:-3.45pt;margin-top:9.75pt;width:602.2pt;height:19.1pt;z-index:251668480;mso-position-horizontal-relative:page;mso-position-vertical-relative:bottom-margin-area"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sdt>
                  <w:sdtPr>
                    <w:id w:val="1174613"/>
                    <w:docPartObj>
                      <w:docPartGallery w:val="Page Numbers (Top of Page)"/>
                      <w:docPartUnique/>
                    </w:docPartObj>
                  </w:sdtPr>
                  <w:sdtContent>
                    <w:p w:rsidR="006B1AE5" w:rsidRPr="0059507D" w:rsidRDefault="0059507D" w:rsidP="0059507D">
                      <w:pPr>
                        <w:rPr>
                          <w:lang w:val="zh-CN"/>
                        </w:rPr>
                      </w:pPr>
                      <w:r>
                        <w:rPr>
                          <w:lang w:val="zh-CN"/>
                        </w:rPr>
                        <w:t xml:space="preserve"> </w:t>
                      </w:r>
                      <w:r w:rsidR="005B7C3F" w:rsidRPr="0059507D">
                        <w:rPr>
                          <w:sz w:val="18"/>
                          <w:szCs w:val="18"/>
                        </w:rPr>
                        <w:fldChar w:fldCharType="begin"/>
                      </w:r>
                      <w:r w:rsidRPr="0059507D">
                        <w:rPr>
                          <w:sz w:val="18"/>
                          <w:szCs w:val="18"/>
                        </w:rPr>
                        <w:instrText xml:space="preserve"> PAGE </w:instrText>
                      </w:r>
                      <w:r w:rsidR="005B7C3F" w:rsidRPr="0059507D">
                        <w:rPr>
                          <w:sz w:val="18"/>
                          <w:szCs w:val="18"/>
                        </w:rPr>
                        <w:fldChar w:fldCharType="separate"/>
                      </w:r>
                      <w:r w:rsidR="0040255F">
                        <w:rPr>
                          <w:noProof/>
                          <w:sz w:val="18"/>
                          <w:szCs w:val="18"/>
                        </w:rPr>
                        <w:t>1</w:t>
                      </w:r>
                      <w:r w:rsidR="005B7C3F" w:rsidRPr="0059507D">
                        <w:rPr>
                          <w:sz w:val="18"/>
                          <w:szCs w:val="18"/>
                        </w:rPr>
                        <w:fldChar w:fldCharType="end"/>
                      </w:r>
                      <w:r w:rsidRPr="0059507D">
                        <w:rPr>
                          <w:sz w:val="18"/>
                          <w:szCs w:val="18"/>
                          <w:lang w:val="zh-CN"/>
                        </w:rPr>
                        <w:t xml:space="preserve"> / </w:t>
                      </w:r>
                      <w:r w:rsidR="005B7C3F" w:rsidRPr="0059507D">
                        <w:rPr>
                          <w:sz w:val="18"/>
                          <w:szCs w:val="18"/>
                        </w:rPr>
                        <w:fldChar w:fldCharType="begin"/>
                      </w:r>
                      <w:r w:rsidRPr="0059507D">
                        <w:rPr>
                          <w:sz w:val="18"/>
                          <w:szCs w:val="18"/>
                        </w:rPr>
                        <w:instrText xml:space="preserve"> NUMPAGES  </w:instrText>
                      </w:r>
                      <w:r w:rsidR="005B7C3F" w:rsidRPr="0059507D">
                        <w:rPr>
                          <w:sz w:val="18"/>
                          <w:szCs w:val="18"/>
                        </w:rPr>
                        <w:fldChar w:fldCharType="separate"/>
                      </w:r>
                      <w:r w:rsidR="0040255F">
                        <w:rPr>
                          <w:noProof/>
                          <w:sz w:val="18"/>
                          <w:szCs w:val="18"/>
                        </w:rPr>
                        <w:t>2</w:t>
                      </w:r>
                      <w:r w:rsidR="005B7C3F" w:rsidRPr="0059507D">
                        <w:rPr>
                          <w:sz w:val="18"/>
                          <w:szCs w:val="18"/>
                        </w:rPr>
                        <w:fldChar w:fldCharType="end"/>
                      </w:r>
                    </w:p>
                  </w:sdtContent>
                </w:sdt>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r w:rsidR="006B1AE5" w:rsidRPr="006B1AE5">
      <w:rPr>
        <w:sz w:val="21"/>
        <w:szCs w:val="21"/>
      </w:rPr>
      <w:t>Http</w:t>
    </w:r>
    <w:r w:rsidR="0014506B">
      <w:rPr>
        <w:sz w:val="21"/>
        <w:szCs w:val="21"/>
      </w:rPr>
      <w:t xml:space="preserve">://www.menglianggroup.com   </w:t>
    </w:r>
    <w:r w:rsidR="0014506B">
      <w:rPr>
        <w:rFonts w:hint="eastAsia"/>
        <w:sz w:val="21"/>
        <w:szCs w:val="21"/>
      </w:rPr>
      <w:t xml:space="preserve"> </w:t>
    </w:r>
    <w:r w:rsidR="0014506B">
      <w:rPr>
        <w:sz w:val="21"/>
        <w:szCs w:val="21"/>
      </w:rPr>
      <w:t xml:space="preserve"> </w:t>
    </w:r>
    <w:r w:rsidR="00185A4A">
      <w:rPr>
        <w:sz w:val="21"/>
        <w:szCs w:val="21"/>
      </w:rPr>
      <w:t xml:space="preserve"> E-mail</w:t>
    </w:r>
    <w:r w:rsidR="00185A4A" w:rsidRPr="006B1AE5">
      <w:rPr>
        <w:sz w:val="21"/>
        <w:szCs w:val="21"/>
      </w:rPr>
      <w:t xml:space="preserve">: </w:t>
    </w:r>
    <w:r w:rsidR="0014506B" w:rsidRPr="0014506B">
      <w:rPr>
        <w:sz w:val="21"/>
        <w:szCs w:val="21"/>
      </w:rPr>
      <w:t>mengliang17@163.com</w:t>
    </w:r>
    <w:r w:rsidR="0014506B">
      <w:rPr>
        <w:rFonts w:hint="eastAsia"/>
        <w:sz w:val="21"/>
        <w:szCs w:val="21"/>
      </w:rPr>
      <w:t xml:space="preserve">      QQ</w:t>
    </w:r>
    <w:r w:rsidR="00185A4A" w:rsidRPr="006B1AE5">
      <w:rPr>
        <w:sz w:val="21"/>
        <w:szCs w:val="21"/>
      </w:rPr>
      <w:t xml:space="preserve">: </w:t>
    </w:r>
    <w:r w:rsidR="0014506B" w:rsidRPr="0014506B">
      <w:rPr>
        <w:sz w:val="21"/>
        <w:szCs w:val="21"/>
      </w:rPr>
      <w:t>2351462123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C4E" w:rsidRDefault="00F36C4E" w:rsidP="00CA7679">
      <w:r>
        <w:separator/>
      </w:r>
    </w:p>
  </w:footnote>
  <w:footnote w:type="continuationSeparator" w:id="1">
    <w:p w:rsidR="00F36C4E" w:rsidRDefault="00F36C4E" w:rsidP="00CA7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92" w:rsidRDefault="007A7C63">
    <w:r>
      <w:rPr>
        <w:rFonts w:hint="eastAsia"/>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1D" w:rsidRPr="00415A64" w:rsidRDefault="005D4913" w:rsidP="007A7C63">
    <w:pPr>
      <w:pStyle w:val="a3"/>
      <w:jc w:val="both"/>
      <w:rPr>
        <w:rFonts w:ascii="楷体" w:eastAsia="楷体" w:hAnsi="楷体" w:cs="Arial"/>
        <w:b/>
        <w:color w:val="0067B2"/>
        <w:sz w:val="21"/>
        <w:szCs w:val="21"/>
      </w:rPr>
    </w:pPr>
    <w:r w:rsidRPr="005D4913">
      <w:rPr>
        <w:rFonts w:ascii="Arial" w:eastAsiaTheme="minorEastAsia" w:hAnsi="Arial" w:cs="Arial"/>
        <w:b/>
        <w:noProof/>
        <w:color w:val="00B0F0"/>
        <w:sz w:val="30"/>
        <w:szCs w:val="30"/>
      </w:rPr>
      <w:drawing>
        <wp:anchor distT="0" distB="0" distL="114300" distR="114300" simplePos="0" relativeHeight="251666432" behindDoc="0" locked="0" layoutInCell="1" allowOverlap="1">
          <wp:simplePos x="0" y="0"/>
          <wp:positionH relativeFrom="margin">
            <wp:posOffset>-9525</wp:posOffset>
          </wp:positionH>
          <wp:positionV relativeFrom="margin">
            <wp:posOffset>-561975</wp:posOffset>
          </wp:positionV>
          <wp:extent cx="1552575" cy="342900"/>
          <wp:effectExtent l="19050" t="0" r="9525" b="0"/>
          <wp:wrapSquare wrapText="bothSides"/>
          <wp:docPr id="2" name="图片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gliang\Desktop\孟良logo.png"/>
                  <pic:cNvPicPr>
                    <a:picLocks noChangeAspect="1" noChangeArrowheads="1"/>
                  </pic:cNvPicPr>
                </pic:nvPicPr>
                <pic:blipFill>
                  <a:blip r:embed="rId2"/>
                  <a:srcRect/>
                  <a:stretch>
                    <a:fillRect/>
                  </a:stretch>
                </pic:blipFill>
                <pic:spPr bwMode="auto">
                  <a:xfrm>
                    <a:off x="0" y="0"/>
                    <a:ext cx="1552575" cy="342900"/>
                  </a:xfrm>
                  <a:prstGeom prst="rect">
                    <a:avLst/>
                  </a:prstGeom>
                  <a:noFill/>
                  <a:ln w="9525">
                    <a:noFill/>
                    <a:miter lim="800000"/>
                    <a:headEnd/>
                    <a:tailEnd/>
                  </a:ln>
                </pic:spPr>
              </pic:pic>
            </a:graphicData>
          </a:graphic>
        </wp:anchor>
      </w:drawing>
    </w:r>
    <w:r w:rsidR="007A7C63" w:rsidRPr="007A7C63">
      <w:rPr>
        <w:rFonts w:ascii="Arial" w:eastAsiaTheme="minorEastAsia" w:hAnsi="Arial" w:cs="Arial"/>
        <w:b/>
        <w:color w:val="00B0F0"/>
        <w:sz w:val="30"/>
        <w:szCs w:val="30"/>
      </w:rPr>
      <w:t xml:space="preserve">                          </w:t>
    </w:r>
    <w:r w:rsidR="007A7C63" w:rsidRPr="007A7C63">
      <w:rPr>
        <w:rFonts w:ascii="Arial" w:eastAsiaTheme="minorEastAsia" w:hAnsi="Arial" w:cs="Arial"/>
        <w:sz w:val="30"/>
        <w:szCs w:val="30"/>
      </w:rPr>
      <w:t xml:space="preserve">   </w:t>
    </w:r>
    <w:r w:rsidR="007077A9">
      <w:rPr>
        <w:rFonts w:ascii="Arial" w:eastAsiaTheme="minorEastAsia" w:hAnsi="Arial" w:cs="Arial" w:hint="eastAsia"/>
        <w:sz w:val="30"/>
        <w:szCs w:val="30"/>
      </w:rPr>
      <w:t xml:space="preserve">         </w:t>
    </w:r>
    <w:hyperlink r:id="rId3" w:history="1">
      <w:r w:rsidR="007A7C63" w:rsidRPr="00415A64">
        <w:rPr>
          <w:rStyle w:val="a8"/>
          <w:rFonts w:ascii="楷体" w:eastAsia="楷体" w:hAnsi="楷体" w:cs="Arial" w:hint="default"/>
          <w:b/>
          <w:sz w:val="21"/>
          <w:szCs w:val="21"/>
          <w:u w:val="none"/>
        </w:rPr>
        <w:t>上海孟良仪器技术有限公司</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6C"/>
      </v:shape>
    </w:pict>
  </w:numPicBullet>
  <w:abstractNum w:abstractNumId="0">
    <w:nsid w:val="1C61742B"/>
    <w:multiLevelType w:val="hybridMultilevel"/>
    <w:tmpl w:val="F65CD168"/>
    <w:lvl w:ilvl="0" w:tplc="04090007">
      <w:start w:val="1"/>
      <w:numFmt w:val="bullet"/>
      <w:lvlText w:val=""/>
      <w:lvlPicBulletId w:val="0"/>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5A20999"/>
    <w:multiLevelType w:val="hybridMultilevel"/>
    <w:tmpl w:val="EC9805E4"/>
    <w:lvl w:ilvl="0" w:tplc="4F84DF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C5944AE"/>
    <w:multiLevelType w:val="hybridMultilevel"/>
    <w:tmpl w:val="65FCEE14"/>
    <w:lvl w:ilvl="0" w:tplc="9C18D38E">
      <w:start w:val="1"/>
      <w:numFmt w:val="decimal"/>
      <w:lvlText w:val="%1，"/>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374F48"/>
    <w:multiLevelType w:val="hybridMultilevel"/>
    <w:tmpl w:val="4B542BAC"/>
    <w:lvl w:ilvl="0" w:tplc="BA5C00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3DD018A"/>
    <w:multiLevelType w:val="hybridMultilevel"/>
    <w:tmpl w:val="75DABF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EB6C96"/>
    <w:multiLevelType w:val="hybridMultilevel"/>
    <w:tmpl w:val="16202428"/>
    <w:lvl w:ilvl="0" w:tplc="04090007">
      <w:start w:val="1"/>
      <w:numFmt w:val="bullet"/>
      <w:lvlText w:val=""/>
      <w:lvlPicBulletId w:val="0"/>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o:colormru v:ext="edit" colors="#0067b2"/>
      <o:colormenu v:ext="edit" fillcolor="#0067b2" strokecolor="none [3213]"/>
    </o:shapedefaults>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760"/>
    <w:rsid w:val="0001186F"/>
    <w:rsid w:val="000145BB"/>
    <w:rsid w:val="00023D17"/>
    <w:rsid w:val="000310C6"/>
    <w:rsid w:val="00037C87"/>
    <w:rsid w:val="0005508B"/>
    <w:rsid w:val="00056409"/>
    <w:rsid w:val="0006776A"/>
    <w:rsid w:val="00073835"/>
    <w:rsid w:val="000848FC"/>
    <w:rsid w:val="000A2D30"/>
    <w:rsid w:val="000A3ED6"/>
    <w:rsid w:val="000B12F8"/>
    <w:rsid w:val="000B5131"/>
    <w:rsid w:val="000D17A7"/>
    <w:rsid w:val="000D2D27"/>
    <w:rsid w:val="000F4FAE"/>
    <w:rsid w:val="00111D65"/>
    <w:rsid w:val="00115984"/>
    <w:rsid w:val="001235C0"/>
    <w:rsid w:val="00133209"/>
    <w:rsid w:val="00135A56"/>
    <w:rsid w:val="0014506B"/>
    <w:rsid w:val="001450E6"/>
    <w:rsid w:val="00145F8F"/>
    <w:rsid w:val="00163E34"/>
    <w:rsid w:val="001750C8"/>
    <w:rsid w:val="00181A0F"/>
    <w:rsid w:val="00183335"/>
    <w:rsid w:val="00185A4A"/>
    <w:rsid w:val="0018626E"/>
    <w:rsid w:val="001932A3"/>
    <w:rsid w:val="001A0397"/>
    <w:rsid w:val="001B1764"/>
    <w:rsid w:val="001B20AB"/>
    <w:rsid w:val="001C1C28"/>
    <w:rsid w:val="001D7E00"/>
    <w:rsid w:val="001E15F4"/>
    <w:rsid w:val="001E3E4E"/>
    <w:rsid w:val="001F2482"/>
    <w:rsid w:val="001F4AB0"/>
    <w:rsid w:val="001F599A"/>
    <w:rsid w:val="00206F33"/>
    <w:rsid w:val="002121FE"/>
    <w:rsid w:val="00216BEF"/>
    <w:rsid w:val="00230A78"/>
    <w:rsid w:val="002350A3"/>
    <w:rsid w:val="002443B3"/>
    <w:rsid w:val="002461BE"/>
    <w:rsid w:val="002550AF"/>
    <w:rsid w:val="002568C7"/>
    <w:rsid w:val="00260BAE"/>
    <w:rsid w:val="002634B1"/>
    <w:rsid w:val="00295A49"/>
    <w:rsid w:val="002A18C5"/>
    <w:rsid w:val="002A63ED"/>
    <w:rsid w:val="002A6F25"/>
    <w:rsid w:val="002B21DD"/>
    <w:rsid w:val="002C0959"/>
    <w:rsid w:val="002E3228"/>
    <w:rsid w:val="002F2E47"/>
    <w:rsid w:val="002F6B53"/>
    <w:rsid w:val="00301FBE"/>
    <w:rsid w:val="00347134"/>
    <w:rsid w:val="003647CE"/>
    <w:rsid w:val="0037426E"/>
    <w:rsid w:val="00375E18"/>
    <w:rsid w:val="00390683"/>
    <w:rsid w:val="003A17A6"/>
    <w:rsid w:val="003B2AB0"/>
    <w:rsid w:val="003B7705"/>
    <w:rsid w:val="003D2A04"/>
    <w:rsid w:val="003D6D6B"/>
    <w:rsid w:val="003E4B0B"/>
    <w:rsid w:val="003E7288"/>
    <w:rsid w:val="003F58A6"/>
    <w:rsid w:val="003F710E"/>
    <w:rsid w:val="0040255F"/>
    <w:rsid w:val="0041092A"/>
    <w:rsid w:val="00412204"/>
    <w:rsid w:val="00415A64"/>
    <w:rsid w:val="004333FF"/>
    <w:rsid w:val="00462FFC"/>
    <w:rsid w:val="00466D17"/>
    <w:rsid w:val="004709B7"/>
    <w:rsid w:val="00472144"/>
    <w:rsid w:val="00480164"/>
    <w:rsid w:val="004C360A"/>
    <w:rsid w:val="004E5EA6"/>
    <w:rsid w:val="004F6AED"/>
    <w:rsid w:val="00502720"/>
    <w:rsid w:val="00503FA7"/>
    <w:rsid w:val="005223B9"/>
    <w:rsid w:val="00524556"/>
    <w:rsid w:val="00525E36"/>
    <w:rsid w:val="00536FA3"/>
    <w:rsid w:val="00541E9B"/>
    <w:rsid w:val="005520DF"/>
    <w:rsid w:val="00555396"/>
    <w:rsid w:val="00564D26"/>
    <w:rsid w:val="00576B57"/>
    <w:rsid w:val="00583357"/>
    <w:rsid w:val="005836D7"/>
    <w:rsid w:val="005842A1"/>
    <w:rsid w:val="00587785"/>
    <w:rsid w:val="00591DCC"/>
    <w:rsid w:val="0059507D"/>
    <w:rsid w:val="00596887"/>
    <w:rsid w:val="005A1E8E"/>
    <w:rsid w:val="005A2DF6"/>
    <w:rsid w:val="005B47A8"/>
    <w:rsid w:val="005B7C3F"/>
    <w:rsid w:val="005C1785"/>
    <w:rsid w:val="005C79B8"/>
    <w:rsid w:val="005C7EDB"/>
    <w:rsid w:val="005D2100"/>
    <w:rsid w:val="005D2E74"/>
    <w:rsid w:val="005D305A"/>
    <w:rsid w:val="005D4913"/>
    <w:rsid w:val="005E1221"/>
    <w:rsid w:val="005E1E90"/>
    <w:rsid w:val="005F5323"/>
    <w:rsid w:val="00601A0F"/>
    <w:rsid w:val="0060478E"/>
    <w:rsid w:val="006065A5"/>
    <w:rsid w:val="00607254"/>
    <w:rsid w:val="00641430"/>
    <w:rsid w:val="006616D8"/>
    <w:rsid w:val="006772FB"/>
    <w:rsid w:val="00677A92"/>
    <w:rsid w:val="00695F3C"/>
    <w:rsid w:val="00696F66"/>
    <w:rsid w:val="00697C96"/>
    <w:rsid w:val="006A20DD"/>
    <w:rsid w:val="006A4CEC"/>
    <w:rsid w:val="006B1AE5"/>
    <w:rsid w:val="006B516F"/>
    <w:rsid w:val="006F3DE0"/>
    <w:rsid w:val="007045EE"/>
    <w:rsid w:val="007077A9"/>
    <w:rsid w:val="00710D2A"/>
    <w:rsid w:val="00714D87"/>
    <w:rsid w:val="0071784D"/>
    <w:rsid w:val="00727370"/>
    <w:rsid w:val="007317AD"/>
    <w:rsid w:val="0073649A"/>
    <w:rsid w:val="00745AE6"/>
    <w:rsid w:val="00764883"/>
    <w:rsid w:val="00791D79"/>
    <w:rsid w:val="00791F55"/>
    <w:rsid w:val="00796B43"/>
    <w:rsid w:val="00797869"/>
    <w:rsid w:val="007A2B9F"/>
    <w:rsid w:val="007A7C63"/>
    <w:rsid w:val="007B05E6"/>
    <w:rsid w:val="007B7C13"/>
    <w:rsid w:val="007B7D6A"/>
    <w:rsid w:val="007C284A"/>
    <w:rsid w:val="007C775D"/>
    <w:rsid w:val="007D5E9E"/>
    <w:rsid w:val="007E30BB"/>
    <w:rsid w:val="008046D2"/>
    <w:rsid w:val="00810579"/>
    <w:rsid w:val="00811D14"/>
    <w:rsid w:val="0083433E"/>
    <w:rsid w:val="00847517"/>
    <w:rsid w:val="00857547"/>
    <w:rsid w:val="008809E2"/>
    <w:rsid w:val="008A7150"/>
    <w:rsid w:val="008A7592"/>
    <w:rsid w:val="008B281D"/>
    <w:rsid w:val="008F39D2"/>
    <w:rsid w:val="008F5344"/>
    <w:rsid w:val="00902E3D"/>
    <w:rsid w:val="0090441E"/>
    <w:rsid w:val="00912D6E"/>
    <w:rsid w:val="009429EE"/>
    <w:rsid w:val="00947A16"/>
    <w:rsid w:val="009547C5"/>
    <w:rsid w:val="0095713C"/>
    <w:rsid w:val="00962E37"/>
    <w:rsid w:val="00986905"/>
    <w:rsid w:val="009B0A29"/>
    <w:rsid w:val="009B12B5"/>
    <w:rsid w:val="009B436C"/>
    <w:rsid w:val="009B51BB"/>
    <w:rsid w:val="009D1642"/>
    <w:rsid w:val="009E5143"/>
    <w:rsid w:val="00A23F98"/>
    <w:rsid w:val="00A37CBE"/>
    <w:rsid w:val="00A555DC"/>
    <w:rsid w:val="00A62FFF"/>
    <w:rsid w:val="00A67876"/>
    <w:rsid w:val="00A727A0"/>
    <w:rsid w:val="00A7415A"/>
    <w:rsid w:val="00AA3C22"/>
    <w:rsid w:val="00AB039F"/>
    <w:rsid w:val="00AC0F89"/>
    <w:rsid w:val="00AD76A5"/>
    <w:rsid w:val="00B06A55"/>
    <w:rsid w:val="00B138A9"/>
    <w:rsid w:val="00B145D2"/>
    <w:rsid w:val="00B22856"/>
    <w:rsid w:val="00B30760"/>
    <w:rsid w:val="00B35FF6"/>
    <w:rsid w:val="00B369AF"/>
    <w:rsid w:val="00B42588"/>
    <w:rsid w:val="00B477D3"/>
    <w:rsid w:val="00B712CC"/>
    <w:rsid w:val="00B7340B"/>
    <w:rsid w:val="00B77AF3"/>
    <w:rsid w:val="00B80397"/>
    <w:rsid w:val="00B807AC"/>
    <w:rsid w:val="00B8167A"/>
    <w:rsid w:val="00B92DC9"/>
    <w:rsid w:val="00B951D3"/>
    <w:rsid w:val="00BB28CE"/>
    <w:rsid w:val="00BC167F"/>
    <w:rsid w:val="00BC41DC"/>
    <w:rsid w:val="00BD4152"/>
    <w:rsid w:val="00BE1C00"/>
    <w:rsid w:val="00BE2219"/>
    <w:rsid w:val="00C055F5"/>
    <w:rsid w:val="00C22826"/>
    <w:rsid w:val="00C23F00"/>
    <w:rsid w:val="00C35F83"/>
    <w:rsid w:val="00C367EF"/>
    <w:rsid w:val="00C51236"/>
    <w:rsid w:val="00C51352"/>
    <w:rsid w:val="00C72822"/>
    <w:rsid w:val="00C77067"/>
    <w:rsid w:val="00C9241F"/>
    <w:rsid w:val="00C97B7A"/>
    <w:rsid w:val="00CA7679"/>
    <w:rsid w:val="00CA77ED"/>
    <w:rsid w:val="00CD1521"/>
    <w:rsid w:val="00CD528B"/>
    <w:rsid w:val="00CF0B0C"/>
    <w:rsid w:val="00CF75CE"/>
    <w:rsid w:val="00D12C10"/>
    <w:rsid w:val="00D2053C"/>
    <w:rsid w:val="00D27FEA"/>
    <w:rsid w:val="00D34C92"/>
    <w:rsid w:val="00D4472E"/>
    <w:rsid w:val="00D6066A"/>
    <w:rsid w:val="00D60A63"/>
    <w:rsid w:val="00D635F6"/>
    <w:rsid w:val="00D64546"/>
    <w:rsid w:val="00D754C9"/>
    <w:rsid w:val="00D8118F"/>
    <w:rsid w:val="00D83F00"/>
    <w:rsid w:val="00D97588"/>
    <w:rsid w:val="00DA0F75"/>
    <w:rsid w:val="00DA3283"/>
    <w:rsid w:val="00DE723C"/>
    <w:rsid w:val="00DF0678"/>
    <w:rsid w:val="00DF1C63"/>
    <w:rsid w:val="00DF6438"/>
    <w:rsid w:val="00E04A06"/>
    <w:rsid w:val="00E41EAF"/>
    <w:rsid w:val="00E420D3"/>
    <w:rsid w:val="00E503B1"/>
    <w:rsid w:val="00E645EB"/>
    <w:rsid w:val="00E73B27"/>
    <w:rsid w:val="00E74A30"/>
    <w:rsid w:val="00E856D7"/>
    <w:rsid w:val="00E91BB1"/>
    <w:rsid w:val="00E93A80"/>
    <w:rsid w:val="00EB0F55"/>
    <w:rsid w:val="00EB1DC8"/>
    <w:rsid w:val="00EE049B"/>
    <w:rsid w:val="00F02896"/>
    <w:rsid w:val="00F039CF"/>
    <w:rsid w:val="00F07D63"/>
    <w:rsid w:val="00F11B91"/>
    <w:rsid w:val="00F132D4"/>
    <w:rsid w:val="00F20379"/>
    <w:rsid w:val="00F36C4E"/>
    <w:rsid w:val="00F52FD7"/>
    <w:rsid w:val="00F715E6"/>
    <w:rsid w:val="00F748BA"/>
    <w:rsid w:val="00F7726C"/>
    <w:rsid w:val="00F87BFC"/>
    <w:rsid w:val="00F900EF"/>
    <w:rsid w:val="00F9276E"/>
    <w:rsid w:val="00FA699C"/>
    <w:rsid w:val="00FC1793"/>
    <w:rsid w:val="00FC2ACB"/>
    <w:rsid w:val="00FC41FC"/>
    <w:rsid w:val="00FD0692"/>
    <w:rsid w:val="00FD720A"/>
    <w:rsid w:val="00FE2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42">
      <o:colormru v:ext="edit" colors="#0067b2"/>
      <o:colormenu v:ext="edit" fillcolor="#0067b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4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7679"/>
    <w:rPr>
      <w:sz w:val="18"/>
      <w:szCs w:val="18"/>
    </w:rPr>
  </w:style>
  <w:style w:type="paragraph" w:styleId="a4">
    <w:name w:val="footer"/>
    <w:basedOn w:val="a"/>
    <w:link w:val="Char0"/>
    <w:uiPriority w:val="99"/>
    <w:unhideWhenUsed/>
    <w:rsid w:val="00CA7679"/>
    <w:pPr>
      <w:tabs>
        <w:tab w:val="center" w:pos="4153"/>
        <w:tab w:val="right" w:pos="8306"/>
      </w:tabs>
      <w:snapToGrid w:val="0"/>
      <w:jc w:val="left"/>
    </w:pPr>
    <w:rPr>
      <w:sz w:val="18"/>
      <w:szCs w:val="18"/>
    </w:rPr>
  </w:style>
  <w:style w:type="character" w:customStyle="1" w:styleId="Char0">
    <w:name w:val="页脚 Char"/>
    <w:basedOn w:val="a0"/>
    <w:link w:val="a4"/>
    <w:uiPriority w:val="99"/>
    <w:rsid w:val="00CA7679"/>
    <w:rPr>
      <w:sz w:val="18"/>
      <w:szCs w:val="18"/>
    </w:rPr>
  </w:style>
  <w:style w:type="paragraph" w:styleId="a5">
    <w:name w:val="Balloon Text"/>
    <w:basedOn w:val="a"/>
    <w:link w:val="Char1"/>
    <w:uiPriority w:val="99"/>
    <w:semiHidden/>
    <w:unhideWhenUsed/>
    <w:rsid w:val="00CA7679"/>
    <w:rPr>
      <w:sz w:val="18"/>
      <w:szCs w:val="18"/>
    </w:rPr>
  </w:style>
  <w:style w:type="character" w:customStyle="1" w:styleId="Char1">
    <w:name w:val="批注框文本 Char"/>
    <w:basedOn w:val="a0"/>
    <w:link w:val="a5"/>
    <w:uiPriority w:val="99"/>
    <w:semiHidden/>
    <w:rsid w:val="00CA7679"/>
    <w:rPr>
      <w:sz w:val="18"/>
      <w:szCs w:val="18"/>
    </w:rPr>
  </w:style>
  <w:style w:type="table" w:styleId="a6">
    <w:name w:val="Table Grid"/>
    <w:basedOn w:val="a1"/>
    <w:rsid w:val="000B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77AF3"/>
    <w:rPr>
      <w:i w:val="0"/>
      <w:iCs w:val="0"/>
      <w:color w:val="CC0000"/>
    </w:rPr>
  </w:style>
  <w:style w:type="character" w:styleId="a8">
    <w:name w:val="Hyperlink"/>
    <w:basedOn w:val="a0"/>
    <w:uiPriority w:val="99"/>
    <w:unhideWhenUsed/>
    <w:rsid w:val="0018626E"/>
    <w:rPr>
      <w:rFonts w:ascii="宋体" w:eastAsia="宋体" w:hAnsi="宋体" w:hint="eastAsia"/>
      <w:b w:val="0"/>
      <w:bCs w:val="0"/>
      <w:i w:val="0"/>
      <w:iCs w:val="0"/>
      <w:color w:val="0000FF"/>
      <w:sz w:val="24"/>
      <w:szCs w:val="24"/>
      <w:u w:val="single"/>
    </w:rPr>
  </w:style>
  <w:style w:type="paragraph" w:styleId="a9">
    <w:name w:val="List Paragraph"/>
    <w:basedOn w:val="a"/>
    <w:uiPriority w:val="34"/>
    <w:qFormat/>
    <w:rsid w:val="00183335"/>
    <w:pPr>
      <w:ind w:firstLineChars="200" w:firstLine="420"/>
    </w:pPr>
  </w:style>
  <w:style w:type="character" w:styleId="aa">
    <w:name w:val="Strong"/>
    <w:basedOn w:val="a0"/>
    <w:qFormat/>
    <w:rsid w:val="004E5EA6"/>
    <w:rPr>
      <w:b/>
      <w:bCs/>
    </w:rPr>
  </w:style>
  <w:style w:type="paragraph" w:customStyle="1" w:styleId="Default">
    <w:name w:val="Default"/>
    <w:rsid w:val="00C51236"/>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45878729">
      <w:bodyDiv w:val="1"/>
      <w:marLeft w:val="0"/>
      <w:marRight w:val="0"/>
      <w:marTop w:val="0"/>
      <w:marBottom w:val="0"/>
      <w:divBdr>
        <w:top w:val="none" w:sz="0" w:space="0" w:color="auto"/>
        <w:left w:val="none" w:sz="0" w:space="0" w:color="auto"/>
        <w:bottom w:val="none" w:sz="0" w:space="0" w:color="auto"/>
        <w:right w:val="none" w:sz="0" w:space="0" w:color="auto"/>
      </w:divBdr>
    </w:div>
    <w:div w:id="942029233">
      <w:bodyDiv w:val="1"/>
      <w:marLeft w:val="0"/>
      <w:marRight w:val="0"/>
      <w:marTop w:val="0"/>
      <w:marBottom w:val="0"/>
      <w:divBdr>
        <w:top w:val="none" w:sz="0" w:space="0" w:color="auto"/>
        <w:left w:val="none" w:sz="0" w:space="0" w:color="auto"/>
        <w:bottom w:val="none" w:sz="0" w:space="0" w:color="auto"/>
        <w:right w:val="none" w:sz="0" w:space="0" w:color="auto"/>
      </w:divBdr>
    </w:div>
    <w:div w:id="984776205">
      <w:bodyDiv w:val="1"/>
      <w:marLeft w:val="0"/>
      <w:marRight w:val="0"/>
      <w:marTop w:val="0"/>
      <w:marBottom w:val="0"/>
      <w:divBdr>
        <w:top w:val="none" w:sz="0" w:space="0" w:color="auto"/>
        <w:left w:val="none" w:sz="0" w:space="0" w:color="auto"/>
        <w:bottom w:val="none" w:sz="0" w:space="0" w:color="auto"/>
        <w:right w:val="none" w:sz="0" w:space="0" w:color="auto"/>
      </w:divBdr>
    </w:div>
    <w:div w:id="1365716529">
      <w:bodyDiv w:val="1"/>
      <w:marLeft w:val="0"/>
      <w:marRight w:val="0"/>
      <w:marTop w:val="0"/>
      <w:marBottom w:val="0"/>
      <w:divBdr>
        <w:top w:val="none" w:sz="0" w:space="0" w:color="auto"/>
        <w:left w:val="none" w:sz="0" w:space="0" w:color="auto"/>
        <w:bottom w:val="none" w:sz="0" w:space="0" w:color="auto"/>
        <w:right w:val="none" w:sz="0" w:space="0" w:color="auto"/>
      </w:divBdr>
    </w:div>
    <w:div w:id="1392122274">
      <w:bodyDiv w:val="1"/>
      <w:marLeft w:val="0"/>
      <w:marRight w:val="0"/>
      <w:marTop w:val="0"/>
      <w:marBottom w:val="0"/>
      <w:divBdr>
        <w:top w:val="none" w:sz="0" w:space="0" w:color="auto"/>
        <w:left w:val="none" w:sz="0" w:space="0" w:color="auto"/>
        <w:bottom w:val="none" w:sz="0" w:space="0" w:color="auto"/>
        <w:right w:val="none" w:sz="0" w:space="0" w:color="auto"/>
      </w:divBdr>
    </w:div>
    <w:div w:id="20863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menglianggroup.com" TargetMode="External"/><Relationship Id="rId2" Type="http://schemas.openxmlformats.org/officeDocument/2006/relationships/image" Target="media/image2.png"/><Relationship Id="rId1" Type="http://schemas.openxmlformats.org/officeDocument/2006/relationships/hyperlink" Target="http://www.mengliang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2011-02-25T00:00:00</PublishDate>
  <Abstract/>
  <CompanyAddress>Http://www.menglianggroup.com  E-mail:mengliangyiqi@163.com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C159C6-E79E-4E51-B3C8-AAC7D0D7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Manager>Shanghai Mengliang Instrument Technology Co., Ltd.</Manager>
  <Company>上海孟良仪器技术有限公司</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上海孟良仪器技术有限公司</dc:title>
  <dc:creator>周梦良</dc:creator>
  <dc:description>www.menglianggroup.com</dc:description>
  <cp:lastModifiedBy>Dream Zhou</cp:lastModifiedBy>
  <cp:revision>3</cp:revision>
  <cp:lastPrinted>2012-04-23T09:25:00Z</cp:lastPrinted>
  <dcterms:created xsi:type="dcterms:W3CDTF">2012-07-20T09:26:00Z</dcterms:created>
  <dcterms:modified xsi:type="dcterms:W3CDTF">2012-07-20T09:27:00Z</dcterms:modified>
</cp:coreProperties>
</file>